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09326D" w:rsidRPr="00CE2408" w:rsidTr="005B0E28">
        <w:tc>
          <w:tcPr>
            <w:tcW w:w="4785" w:type="dxa"/>
          </w:tcPr>
          <w:p w:rsidR="0009326D" w:rsidRPr="00CE2408" w:rsidRDefault="0009326D" w:rsidP="0009326D">
            <w:pPr>
              <w:pStyle w:val="31"/>
              <w:rPr>
                <w:b/>
                <w:spacing w:val="-8"/>
                <w:sz w:val="22"/>
                <w:szCs w:val="22"/>
              </w:rPr>
            </w:pPr>
            <w:r w:rsidRPr="00CE2408">
              <w:rPr>
                <w:noProof/>
                <w:sz w:val="22"/>
                <w:szCs w:val="22"/>
              </w:rPr>
              <w:drawing>
                <wp:inline distT="0" distB="0" distL="0" distR="0">
                  <wp:extent cx="715645" cy="80327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803275"/>
                          </a:xfrm>
                          <a:prstGeom prst="rect">
                            <a:avLst/>
                          </a:prstGeom>
                          <a:noFill/>
                          <a:ln w="9525">
                            <a:noFill/>
                            <a:miter lim="800000"/>
                            <a:headEnd/>
                            <a:tailEnd/>
                          </a:ln>
                        </pic:spPr>
                      </pic:pic>
                    </a:graphicData>
                  </a:graphic>
                </wp:inline>
              </w:drawing>
            </w:r>
          </w:p>
          <w:p w:rsidR="0009326D" w:rsidRPr="00CE2408" w:rsidRDefault="0009326D" w:rsidP="0009326D">
            <w:pPr>
              <w:pStyle w:val="31"/>
              <w:rPr>
                <w:b/>
                <w:spacing w:val="-8"/>
                <w:sz w:val="22"/>
                <w:szCs w:val="22"/>
              </w:rPr>
            </w:pPr>
          </w:p>
          <w:p w:rsidR="0009326D" w:rsidRPr="00CE2408" w:rsidRDefault="0009326D" w:rsidP="0009326D">
            <w:pPr>
              <w:pStyle w:val="a4"/>
              <w:rPr>
                <w:rFonts w:ascii="Times New Roman" w:hAnsi="Times New Roman"/>
                <w:sz w:val="22"/>
                <w:szCs w:val="22"/>
              </w:rPr>
            </w:pPr>
            <w:r w:rsidRPr="00CE2408">
              <w:rPr>
                <w:rFonts w:ascii="Times New Roman" w:hAnsi="Times New Roman"/>
                <w:sz w:val="22"/>
                <w:szCs w:val="22"/>
              </w:rPr>
              <w:t>ФЕДЕРАЛЬНАЯ</w:t>
            </w:r>
            <w:r w:rsidRPr="00CE2408">
              <w:rPr>
                <w:rFonts w:ascii="Times New Roman" w:hAnsi="Times New Roman"/>
                <w:sz w:val="22"/>
                <w:szCs w:val="22"/>
              </w:rPr>
              <w:br/>
              <w:t>АНТИМОНОПОЛЬНАЯ СЛУЖБА</w:t>
            </w:r>
          </w:p>
          <w:p w:rsidR="0009326D" w:rsidRPr="00CE2408" w:rsidRDefault="0009326D" w:rsidP="0009326D">
            <w:pPr>
              <w:jc w:val="center"/>
              <w:rPr>
                <w:b/>
                <w:sz w:val="22"/>
                <w:szCs w:val="22"/>
              </w:rPr>
            </w:pPr>
          </w:p>
          <w:p w:rsidR="0009326D" w:rsidRPr="00CE2408" w:rsidRDefault="0009326D" w:rsidP="0009326D">
            <w:pPr>
              <w:jc w:val="center"/>
              <w:rPr>
                <w:b/>
                <w:sz w:val="22"/>
                <w:szCs w:val="22"/>
              </w:rPr>
            </w:pPr>
            <w:r w:rsidRPr="00CE2408">
              <w:rPr>
                <w:b/>
                <w:sz w:val="22"/>
                <w:szCs w:val="22"/>
              </w:rPr>
              <w:t>УПРАВЛЕНИЕ</w:t>
            </w:r>
          </w:p>
          <w:p w:rsidR="0009326D" w:rsidRPr="00CE2408" w:rsidRDefault="0009326D" w:rsidP="0009326D">
            <w:pPr>
              <w:jc w:val="center"/>
              <w:rPr>
                <w:b/>
                <w:sz w:val="22"/>
                <w:szCs w:val="22"/>
              </w:rPr>
            </w:pPr>
            <w:r w:rsidRPr="00CE2408">
              <w:rPr>
                <w:b/>
                <w:sz w:val="22"/>
                <w:szCs w:val="22"/>
              </w:rPr>
              <w:t xml:space="preserve">Федеральной антимонопольной службы </w:t>
            </w:r>
          </w:p>
          <w:p w:rsidR="0009326D" w:rsidRPr="00CE2408" w:rsidRDefault="0009326D" w:rsidP="0009326D">
            <w:pPr>
              <w:jc w:val="center"/>
              <w:rPr>
                <w:b/>
                <w:sz w:val="22"/>
                <w:szCs w:val="22"/>
              </w:rPr>
            </w:pPr>
            <w:r w:rsidRPr="00CE2408">
              <w:rPr>
                <w:b/>
                <w:sz w:val="22"/>
                <w:szCs w:val="22"/>
              </w:rPr>
              <w:t>по Свердловской области</w:t>
            </w:r>
          </w:p>
          <w:p w:rsidR="0009326D" w:rsidRPr="00CE2408" w:rsidRDefault="0009326D" w:rsidP="0009326D">
            <w:pPr>
              <w:jc w:val="center"/>
              <w:rPr>
                <w:b/>
                <w:sz w:val="22"/>
                <w:szCs w:val="22"/>
              </w:rPr>
            </w:pPr>
          </w:p>
          <w:p w:rsidR="0009326D" w:rsidRPr="00CE2408" w:rsidRDefault="0009326D" w:rsidP="0009326D">
            <w:pPr>
              <w:jc w:val="center"/>
              <w:rPr>
                <w:sz w:val="22"/>
                <w:szCs w:val="22"/>
              </w:rPr>
            </w:pPr>
            <w:r w:rsidRPr="00CE2408">
              <w:rPr>
                <w:sz w:val="22"/>
                <w:szCs w:val="22"/>
              </w:rPr>
              <w:t xml:space="preserve">ул. Московская, </w:t>
            </w:r>
            <w:smartTag w:uri="urn:schemas-microsoft-com:office:smarttags" w:element="metricconverter">
              <w:smartTagPr>
                <w:attr w:name="ProductID" w:val="11, г"/>
              </w:smartTagPr>
              <w:r w:rsidRPr="00CE2408">
                <w:rPr>
                  <w:sz w:val="22"/>
                  <w:szCs w:val="22"/>
                </w:rPr>
                <w:t>11, г</w:t>
              </w:r>
            </w:smartTag>
            <w:r w:rsidRPr="00CE2408">
              <w:rPr>
                <w:sz w:val="22"/>
                <w:szCs w:val="22"/>
              </w:rPr>
              <w:t>. Екатеринбург, 620014</w:t>
            </w:r>
          </w:p>
          <w:p w:rsidR="0009326D" w:rsidRPr="00CE2408" w:rsidRDefault="0009326D" w:rsidP="0009326D">
            <w:pPr>
              <w:jc w:val="center"/>
              <w:rPr>
                <w:sz w:val="22"/>
                <w:szCs w:val="22"/>
              </w:rPr>
            </w:pPr>
            <w:r w:rsidRPr="00CE2408">
              <w:rPr>
                <w:sz w:val="22"/>
                <w:szCs w:val="22"/>
              </w:rPr>
              <w:t>тел. (343) 377-00-83, факс (343) 377-00-84</w:t>
            </w:r>
          </w:p>
          <w:p w:rsidR="0009326D" w:rsidRPr="00CE2408" w:rsidRDefault="0009326D" w:rsidP="0009326D">
            <w:pPr>
              <w:jc w:val="center"/>
              <w:rPr>
                <w:sz w:val="22"/>
                <w:szCs w:val="22"/>
              </w:rPr>
            </w:pPr>
            <w:r w:rsidRPr="00CE2408">
              <w:rPr>
                <w:sz w:val="22"/>
                <w:szCs w:val="22"/>
              </w:rPr>
              <w:t xml:space="preserve">e-mail: </w:t>
            </w:r>
            <w:hyperlink r:id="rId9" w:history="1">
              <w:r w:rsidRPr="00CE2408">
                <w:rPr>
                  <w:sz w:val="22"/>
                  <w:szCs w:val="22"/>
                </w:rPr>
                <w:t>to66@fas.gov.ru</w:t>
              </w:r>
            </w:hyperlink>
          </w:p>
          <w:p w:rsidR="0009326D" w:rsidRPr="00CE2408" w:rsidRDefault="0009326D" w:rsidP="0009326D">
            <w:pPr>
              <w:jc w:val="center"/>
              <w:rPr>
                <w:sz w:val="22"/>
                <w:szCs w:val="22"/>
              </w:rPr>
            </w:pPr>
          </w:p>
          <w:p w:rsidR="0009326D" w:rsidRPr="00CE2408" w:rsidRDefault="0009326D" w:rsidP="0009326D">
            <w:pPr>
              <w:jc w:val="center"/>
              <w:rPr>
                <w:sz w:val="22"/>
                <w:szCs w:val="22"/>
              </w:rPr>
            </w:pPr>
            <w:r w:rsidRPr="00CE2408">
              <w:rPr>
                <w:sz w:val="22"/>
                <w:szCs w:val="22"/>
              </w:rPr>
              <w:t>_</w:t>
            </w:r>
            <w:r w:rsidRPr="00CE2408">
              <w:rPr>
                <w:sz w:val="22"/>
                <w:szCs w:val="22"/>
                <w:u w:val="single"/>
              </w:rPr>
              <w:t>____________</w:t>
            </w:r>
            <w:r w:rsidRPr="00CE2408">
              <w:rPr>
                <w:sz w:val="22"/>
                <w:szCs w:val="22"/>
              </w:rPr>
              <w:t>_  №  ____</w:t>
            </w:r>
            <w:r w:rsidRPr="00CE2408">
              <w:rPr>
                <w:sz w:val="22"/>
                <w:szCs w:val="22"/>
                <w:u w:val="single"/>
              </w:rPr>
              <w:t>______</w:t>
            </w:r>
            <w:r w:rsidRPr="00CE2408">
              <w:rPr>
                <w:sz w:val="22"/>
                <w:szCs w:val="22"/>
              </w:rPr>
              <w:t>__</w:t>
            </w:r>
          </w:p>
          <w:p w:rsidR="0009326D" w:rsidRPr="00CE2408" w:rsidRDefault="0009326D" w:rsidP="0009326D">
            <w:pPr>
              <w:rPr>
                <w:sz w:val="22"/>
                <w:szCs w:val="22"/>
              </w:rPr>
            </w:pPr>
            <w:r w:rsidRPr="00CE2408">
              <w:rPr>
                <w:sz w:val="22"/>
                <w:szCs w:val="22"/>
              </w:rPr>
              <w:t xml:space="preserve">                   На  №              от     </w:t>
            </w:r>
          </w:p>
          <w:p w:rsidR="0009326D" w:rsidRPr="00CE2408" w:rsidRDefault="0009326D" w:rsidP="00E31694">
            <w:pPr>
              <w:pStyle w:val="a4"/>
              <w:jc w:val="both"/>
              <w:rPr>
                <w:rFonts w:ascii="Times New Roman" w:hAnsi="Times New Roman"/>
                <w:b w:val="0"/>
                <w:sz w:val="22"/>
                <w:szCs w:val="22"/>
              </w:rPr>
            </w:pPr>
          </w:p>
        </w:tc>
        <w:tc>
          <w:tcPr>
            <w:tcW w:w="4854" w:type="dxa"/>
          </w:tcPr>
          <w:p w:rsidR="004D115F" w:rsidRPr="00CE2408" w:rsidRDefault="004D115F" w:rsidP="009D3390">
            <w:pPr>
              <w:tabs>
                <w:tab w:val="left" w:pos="4678"/>
              </w:tabs>
              <w:rPr>
                <w:sz w:val="22"/>
                <w:szCs w:val="22"/>
              </w:rPr>
            </w:pPr>
          </w:p>
          <w:p w:rsidR="009D3390" w:rsidRPr="00CE2408" w:rsidRDefault="009D3390" w:rsidP="009D3390">
            <w:pPr>
              <w:pStyle w:val="aa"/>
              <w:jc w:val="center"/>
              <w:rPr>
                <w:sz w:val="22"/>
                <w:szCs w:val="22"/>
              </w:rPr>
            </w:pPr>
            <w:r w:rsidRPr="00CE2408">
              <w:rPr>
                <w:sz w:val="22"/>
                <w:szCs w:val="22"/>
              </w:rPr>
              <w:t>Государственное бюджетное учреждение здравоохранения Свердловской области «Научно-практический центр специализированных видов медицинской помощи «Уральский институт кардиологии»</w:t>
            </w:r>
          </w:p>
          <w:p w:rsidR="009D3390" w:rsidRPr="00CE2408" w:rsidRDefault="009D3390" w:rsidP="009D3390">
            <w:pPr>
              <w:pStyle w:val="aa"/>
              <w:jc w:val="center"/>
              <w:rPr>
                <w:rStyle w:val="sectioninfo"/>
                <w:sz w:val="22"/>
                <w:szCs w:val="22"/>
              </w:rPr>
            </w:pPr>
            <w:r w:rsidRPr="00CE2408">
              <w:rPr>
                <w:sz w:val="22"/>
                <w:szCs w:val="22"/>
              </w:rPr>
              <w:t>(ГБУЗ СО «НПЦСВМП «Уральский институт кардиологии»)</w:t>
            </w:r>
          </w:p>
          <w:p w:rsidR="009D3390" w:rsidRPr="00CE2408" w:rsidRDefault="009D3390" w:rsidP="009D3390">
            <w:pPr>
              <w:pStyle w:val="aa"/>
              <w:jc w:val="center"/>
              <w:rPr>
                <w:color w:val="000000"/>
                <w:sz w:val="22"/>
                <w:szCs w:val="22"/>
              </w:rPr>
            </w:pPr>
            <w:r w:rsidRPr="00CE2408">
              <w:rPr>
                <w:noProof/>
                <w:sz w:val="22"/>
                <w:szCs w:val="22"/>
              </w:rPr>
              <w:t>620004</w:t>
            </w:r>
            <w:r w:rsidRPr="00CE2408">
              <w:rPr>
                <w:sz w:val="22"/>
                <w:szCs w:val="22"/>
              </w:rPr>
              <w:t xml:space="preserve"> Свердловская обл</w:t>
            </w:r>
            <w:r w:rsidR="006254B9" w:rsidRPr="00CE2408">
              <w:rPr>
                <w:sz w:val="22"/>
                <w:szCs w:val="22"/>
              </w:rPr>
              <w:t>.</w:t>
            </w:r>
            <w:r w:rsidRPr="00CE2408">
              <w:rPr>
                <w:sz w:val="22"/>
                <w:szCs w:val="22"/>
              </w:rPr>
              <w:t>, Екатеринбург г, улица 8 марта, дом 78а</w:t>
            </w:r>
          </w:p>
          <w:p w:rsidR="009D3390" w:rsidRPr="00CE2408" w:rsidRDefault="009D3390" w:rsidP="009D3390">
            <w:pPr>
              <w:rPr>
                <w:rStyle w:val="sectioninfo"/>
                <w:sz w:val="22"/>
                <w:szCs w:val="22"/>
              </w:rPr>
            </w:pPr>
          </w:p>
          <w:p w:rsidR="009D3390" w:rsidRPr="00CE2408" w:rsidRDefault="009D3390" w:rsidP="009D3390">
            <w:pPr>
              <w:jc w:val="center"/>
              <w:rPr>
                <w:noProof/>
                <w:sz w:val="22"/>
                <w:szCs w:val="22"/>
              </w:rPr>
            </w:pPr>
            <w:r w:rsidRPr="00CE2408">
              <w:rPr>
                <w:noProof/>
                <w:sz w:val="22"/>
                <w:szCs w:val="22"/>
              </w:rPr>
              <w:t>Департамент государственных закупок Свердловской области</w:t>
            </w:r>
          </w:p>
          <w:p w:rsidR="009D3390" w:rsidRPr="00CE2408" w:rsidRDefault="009D3390" w:rsidP="009D3390">
            <w:pPr>
              <w:jc w:val="center"/>
              <w:rPr>
                <w:noProof/>
                <w:sz w:val="22"/>
                <w:szCs w:val="22"/>
              </w:rPr>
            </w:pPr>
            <w:r w:rsidRPr="00CE2408">
              <w:rPr>
                <w:noProof/>
                <w:sz w:val="22"/>
                <w:szCs w:val="22"/>
              </w:rPr>
              <w:t>620004, Свердловская область, г. Екатеринбург, ул. Малышева, д. 101</w:t>
            </w:r>
          </w:p>
          <w:p w:rsidR="009D3390" w:rsidRPr="00CE2408" w:rsidRDefault="009D3390" w:rsidP="009D3390">
            <w:pPr>
              <w:rPr>
                <w:noProof/>
                <w:sz w:val="22"/>
                <w:szCs w:val="22"/>
              </w:rPr>
            </w:pPr>
          </w:p>
          <w:p w:rsidR="009D3390" w:rsidRPr="00CE2408" w:rsidRDefault="009D3390" w:rsidP="009D3390">
            <w:pPr>
              <w:jc w:val="center"/>
              <w:rPr>
                <w:noProof/>
                <w:sz w:val="22"/>
                <w:szCs w:val="22"/>
              </w:rPr>
            </w:pPr>
            <w:r w:rsidRPr="00CE2408">
              <w:rPr>
                <w:sz w:val="22"/>
                <w:szCs w:val="22"/>
              </w:rPr>
              <w:t>ООО «Нобл Стил»</w:t>
            </w:r>
          </w:p>
          <w:p w:rsidR="009D3390" w:rsidRPr="00CE2408" w:rsidRDefault="009D3390" w:rsidP="009D3390">
            <w:pPr>
              <w:autoSpaceDE w:val="0"/>
              <w:autoSpaceDN w:val="0"/>
              <w:adjustRightInd w:val="0"/>
              <w:jc w:val="center"/>
              <w:rPr>
                <w:rFonts w:eastAsiaTheme="minorHAnsi"/>
                <w:color w:val="000000"/>
                <w:sz w:val="22"/>
                <w:szCs w:val="22"/>
                <w:lang w:eastAsia="en-US"/>
              </w:rPr>
            </w:pPr>
            <w:r w:rsidRPr="00CE2408">
              <w:rPr>
                <w:sz w:val="22"/>
                <w:szCs w:val="22"/>
              </w:rPr>
              <w:t>630022, г. Новосибирск, пер. 14-й Бронный, 63</w:t>
            </w:r>
          </w:p>
          <w:p w:rsidR="009D3390" w:rsidRPr="00CE2408" w:rsidRDefault="009D3390" w:rsidP="009D3390">
            <w:pPr>
              <w:autoSpaceDE w:val="0"/>
              <w:autoSpaceDN w:val="0"/>
              <w:adjustRightInd w:val="0"/>
              <w:jc w:val="center"/>
              <w:rPr>
                <w:rFonts w:eastAsiaTheme="minorHAnsi"/>
                <w:color w:val="000000"/>
                <w:sz w:val="22"/>
                <w:szCs w:val="22"/>
                <w:lang w:eastAsia="en-US"/>
              </w:rPr>
            </w:pPr>
          </w:p>
          <w:p w:rsidR="009D3390" w:rsidRPr="00CE2408" w:rsidRDefault="009D3390" w:rsidP="009D3390">
            <w:pPr>
              <w:tabs>
                <w:tab w:val="left" w:pos="4678"/>
              </w:tabs>
              <w:jc w:val="center"/>
              <w:rPr>
                <w:sz w:val="22"/>
                <w:szCs w:val="22"/>
              </w:rPr>
            </w:pPr>
            <w:r w:rsidRPr="00CE2408">
              <w:rPr>
                <w:sz w:val="22"/>
                <w:szCs w:val="22"/>
              </w:rPr>
              <w:t>ООО «РТС-тендер»</w:t>
            </w:r>
          </w:p>
          <w:p w:rsidR="00352221" w:rsidRPr="00CE2408" w:rsidRDefault="0022205A" w:rsidP="009D3390">
            <w:pPr>
              <w:jc w:val="center"/>
              <w:rPr>
                <w:sz w:val="22"/>
                <w:szCs w:val="22"/>
              </w:rPr>
            </w:pPr>
            <w:hyperlink w:history="1">
              <w:r w:rsidR="009D3390" w:rsidRPr="00CE2408">
                <w:rPr>
                  <w:sz w:val="22"/>
                  <w:szCs w:val="22"/>
                </w:rPr>
                <w:t xml:space="preserve">http://www.rts-tender.ru </w:t>
              </w:r>
            </w:hyperlink>
          </w:p>
          <w:p w:rsidR="0009326D" w:rsidRPr="00CE2408" w:rsidRDefault="00352221" w:rsidP="00352221">
            <w:pPr>
              <w:tabs>
                <w:tab w:val="left" w:pos="4678"/>
              </w:tabs>
              <w:jc w:val="center"/>
              <w:rPr>
                <w:b/>
                <w:sz w:val="22"/>
                <w:szCs w:val="22"/>
              </w:rPr>
            </w:pPr>
            <w:r w:rsidRPr="00CE2408">
              <w:rPr>
                <w:b/>
                <w:sz w:val="22"/>
                <w:szCs w:val="22"/>
              </w:rPr>
              <w:t xml:space="preserve"> </w:t>
            </w:r>
          </w:p>
        </w:tc>
      </w:tr>
      <w:tr w:rsidR="0009326D" w:rsidRPr="00CE2408" w:rsidTr="005B0E28">
        <w:tc>
          <w:tcPr>
            <w:tcW w:w="9639" w:type="dxa"/>
            <w:gridSpan w:val="2"/>
          </w:tcPr>
          <w:p w:rsidR="0009326D" w:rsidRPr="00CE2408" w:rsidRDefault="0009326D" w:rsidP="0009326D">
            <w:pPr>
              <w:pStyle w:val="a6"/>
              <w:jc w:val="center"/>
              <w:rPr>
                <w:rFonts w:ascii="Times New Roman" w:hAnsi="Times New Roman"/>
                <w:sz w:val="22"/>
                <w:szCs w:val="22"/>
              </w:rPr>
            </w:pPr>
            <w:r w:rsidRPr="00CE2408">
              <w:rPr>
                <w:rFonts w:ascii="Times New Roman" w:hAnsi="Times New Roman"/>
                <w:sz w:val="22"/>
                <w:szCs w:val="22"/>
              </w:rPr>
              <w:t>РЕШЕНИЕ</w:t>
            </w:r>
          </w:p>
          <w:p w:rsidR="0009326D" w:rsidRPr="00CE2408" w:rsidRDefault="009D3390" w:rsidP="004D115F">
            <w:pPr>
              <w:pStyle w:val="a6"/>
              <w:jc w:val="center"/>
              <w:rPr>
                <w:rFonts w:ascii="Times New Roman" w:hAnsi="Times New Roman"/>
                <w:sz w:val="22"/>
                <w:szCs w:val="22"/>
              </w:rPr>
            </w:pPr>
            <w:r w:rsidRPr="00CE2408">
              <w:rPr>
                <w:rFonts w:ascii="Times New Roman" w:hAnsi="Times New Roman"/>
                <w:sz w:val="22"/>
                <w:szCs w:val="22"/>
              </w:rPr>
              <w:t>по жалобе</w:t>
            </w:r>
            <w:r w:rsidR="0009326D" w:rsidRPr="00CE2408">
              <w:rPr>
                <w:rFonts w:ascii="Times New Roman" w:hAnsi="Times New Roman"/>
                <w:sz w:val="22"/>
                <w:szCs w:val="22"/>
              </w:rPr>
              <w:t xml:space="preserve"> № </w:t>
            </w:r>
            <w:r w:rsidRPr="00CE2408">
              <w:rPr>
                <w:rFonts w:ascii="Times New Roman" w:hAnsi="Times New Roman"/>
                <w:sz w:val="22"/>
                <w:szCs w:val="22"/>
              </w:rPr>
              <w:t>066/06/33-3646/2020</w:t>
            </w:r>
          </w:p>
        </w:tc>
      </w:tr>
      <w:tr w:rsidR="0009326D" w:rsidRPr="00CE2408" w:rsidTr="005B0E28">
        <w:tc>
          <w:tcPr>
            <w:tcW w:w="4785" w:type="dxa"/>
          </w:tcPr>
          <w:p w:rsidR="0009326D" w:rsidRPr="00CE2408" w:rsidRDefault="0009326D" w:rsidP="00E31694">
            <w:pPr>
              <w:pStyle w:val="a4"/>
              <w:jc w:val="both"/>
              <w:rPr>
                <w:rFonts w:ascii="Times New Roman" w:hAnsi="Times New Roman"/>
                <w:b w:val="0"/>
                <w:sz w:val="22"/>
                <w:szCs w:val="22"/>
              </w:rPr>
            </w:pPr>
            <w:r w:rsidRPr="00CE2408">
              <w:rPr>
                <w:rFonts w:ascii="Times New Roman" w:hAnsi="Times New Roman"/>
                <w:b w:val="0"/>
                <w:sz w:val="22"/>
                <w:szCs w:val="22"/>
              </w:rPr>
              <w:t>г. Екатеринбург</w:t>
            </w:r>
          </w:p>
        </w:tc>
        <w:tc>
          <w:tcPr>
            <w:tcW w:w="4854" w:type="dxa"/>
          </w:tcPr>
          <w:p w:rsidR="0009326D" w:rsidRPr="00CE2408" w:rsidRDefault="009D3390" w:rsidP="009D3390">
            <w:pPr>
              <w:pStyle w:val="a4"/>
              <w:jc w:val="right"/>
              <w:rPr>
                <w:rFonts w:ascii="Times New Roman" w:hAnsi="Times New Roman"/>
                <w:b w:val="0"/>
                <w:sz w:val="22"/>
                <w:szCs w:val="22"/>
              </w:rPr>
            </w:pPr>
            <w:r w:rsidRPr="00CE2408">
              <w:rPr>
                <w:rFonts w:ascii="Times New Roman" w:hAnsi="Times New Roman"/>
                <w:b w:val="0"/>
                <w:sz w:val="22"/>
                <w:szCs w:val="22"/>
              </w:rPr>
              <w:t>03.09</w:t>
            </w:r>
            <w:r w:rsidR="004D115F" w:rsidRPr="00CE2408">
              <w:rPr>
                <w:rFonts w:ascii="Times New Roman" w:hAnsi="Times New Roman"/>
                <w:b w:val="0"/>
                <w:sz w:val="22"/>
                <w:szCs w:val="22"/>
              </w:rPr>
              <w:t>.20</w:t>
            </w:r>
            <w:r w:rsidRPr="00CE2408">
              <w:rPr>
                <w:rFonts w:ascii="Times New Roman" w:hAnsi="Times New Roman"/>
                <w:b w:val="0"/>
                <w:sz w:val="22"/>
                <w:szCs w:val="22"/>
              </w:rPr>
              <w:t xml:space="preserve">20 </w:t>
            </w:r>
            <w:r w:rsidR="0009326D" w:rsidRPr="00CE2408">
              <w:rPr>
                <w:rFonts w:ascii="Times New Roman" w:hAnsi="Times New Roman"/>
                <w:b w:val="0"/>
                <w:sz w:val="22"/>
                <w:szCs w:val="22"/>
              </w:rPr>
              <w:t>г.</w:t>
            </w:r>
          </w:p>
        </w:tc>
      </w:tr>
    </w:tbl>
    <w:p w:rsidR="0009326D" w:rsidRPr="00CE2408" w:rsidRDefault="0009326D" w:rsidP="00E31694">
      <w:pPr>
        <w:pStyle w:val="a4"/>
        <w:ind w:firstLine="709"/>
        <w:jc w:val="both"/>
        <w:rPr>
          <w:rFonts w:ascii="Times New Roman" w:hAnsi="Times New Roman"/>
          <w:b w:val="0"/>
          <w:sz w:val="22"/>
          <w:szCs w:val="22"/>
        </w:rPr>
      </w:pPr>
    </w:p>
    <w:p w:rsidR="007B2BB4" w:rsidRPr="00CE2408" w:rsidRDefault="007B2BB4"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Комиссия Управления Федеральной антимонопольной службы по Свердловской области по контролю в сфере закупок </w:t>
      </w:r>
      <w:r w:rsidR="00AD78E8" w:rsidRPr="00CE2408">
        <w:rPr>
          <w:rFonts w:ascii="Times New Roman" w:hAnsi="Times New Roman"/>
          <w:b w:val="0"/>
          <w:sz w:val="22"/>
          <w:szCs w:val="22"/>
        </w:rPr>
        <w:t xml:space="preserve">(далее по тексту – Комиссия) </w:t>
      </w:r>
      <w:r w:rsidR="009D3390" w:rsidRPr="00CE2408">
        <w:rPr>
          <w:rFonts w:ascii="Times New Roman" w:hAnsi="Times New Roman"/>
          <w:b w:val="0"/>
          <w:sz w:val="22"/>
          <w:szCs w:val="22"/>
        </w:rPr>
        <w:t>в</w:t>
      </w:r>
      <w:r w:rsidRPr="00CE2408">
        <w:rPr>
          <w:rFonts w:ascii="Times New Roman" w:hAnsi="Times New Roman"/>
          <w:b w:val="0"/>
          <w:sz w:val="22"/>
          <w:szCs w:val="22"/>
        </w:rPr>
        <w:t xml:space="preserve"> составе:</w:t>
      </w:r>
    </w:p>
    <w:p w:rsidR="00CA65D1" w:rsidRDefault="0022205A" w:rsidP="00CA65D1">
      <w:pPr>
        <w:pStyle w:val="a4"/>
        <w:ind w:firstLine="709"/>
        <w:jc w:val="both"/>
        <w:rPr>
          <w:rFonts w:ascii="Times New Roman" w:hAnsi="Times New Roman"/>
          <w:b w:val="0"/>
          <w:sz w:val="22"/>
          <w:szCs w:val="22"/>
        </w:rPr>
      </w:pPr>
      <w:r>
        <w:rPr>
          <w:rFonts w:ascii="Times New Roman" w:hAnsi="Times New Roman"/>
          <w:b w:val="0"/>
          <w:sz w:val="22"/>
          <w:szCs w:val="22"/>
        </w:rPr>
        <w:t>*</w:t>
      </w:r>
    </w:p>
    <w:p w:rsidR="0022205A" w:rsidRDefault="0022205A" w:rsidP="00CA65D1">
      <w:pPr>
        <w:pStyle w:val="a4"/>
        <w:ind w:firstLine="709"/>
        <w:jc w:val="both"/>
        <w:rPr>
          <w:rFonts w:ascii="Times New Roman" w:hAnsi="Times New Roman"/>
          <w:b w:val="0"/>
          <w:sz w:val="22"/>
          <w:szCs w:val="22"/>
        </w:rPr>
      </w:pPr>
      <w:r>
        <w:rPr>
          <w:rFonts w:ascii="Times New Roman" w:hAnsi="Times New Roman"/>
          <w:b w:val="0"/>
          <w:sz w:val="22"/>
          <w:szCs w:val="22"/>
        </w:rPr>
        <w:t>*</w:t>
      </w:r>
    </w:p>
    <w:p w:rsidR="0022205A" w:rsidRPr="00CE2408" w:rsidRDefault="0022205A" w:rsidP="00CA65D1">
      <w:pPr>
        <w:pStyle w:val="a4"/>
        <w:ind w:firstLine="709"/>
        <w:jc w:val="both"/>
        <w:rPr>
          <w:rFonts w:ascii="Times New Roman" w:hAnsi="Times New Roman"/>
          <w:b w:val="0"/>
          <w:sz w:val="22"/>
          <w:szCs w:val="22"/>
        </w:rPr>
      </w:pPr>
      <w:r>
        <w:rPr>
          <w:rFonts w:ascii="Times New Roman" w:hAnsi="Times New Roman"/>
          <w:b w:val="0"/>
          <w:sz w:val="22"/>
          <w:szCs w:val="22"/>
        </w:rPr>
        <w:t>*</w:t>
      </w:r>
    </w:p>
    <w:p w:rsidR="0056224D" w:rsidRPr="00CE2408" w:rsidRDefault="0056224D" w:rsidP="0056224D">
      <w:pPr>
        <w:ind w:firstLine="708"/>
        <w:jc w:val="both"/>
        <w:rPr>
          <w:sz w:val="22"/>
          <w:szCs w:val="22"/>
        </w:rPr>
      </w:pPr>
      <w:r w:rsidRPr="00CE2408">
        <w:rPr>
          <w:sz w:val="22"/>
          <w:szCs w:val="22"/>
        </w:rPr>
        <w:t xml:space="preserve">посредством использования интернет-видеоконференции, которая обеспечивает возможность участия сторон, в 15-00, </w:t>
      </w:r>
      <w:r w:rsidRPr="00CE2408">
        <w:rPr>
          <w:bCs/>
          <w:color w:val="000000"/>
          <w:sz w:val="22"/>
          <w:szCs w:val="22"/>
        </w:rPr>
        <w:t>при участии представителя:</w:t>
      </w:r>
      <w:r w:rsidRPr="00CE2408">
        <w:rPr>
          <w:sz w:val="22"/>
          <w:szCs w:val="22"/>
        </w:rPr>
        <w:t xml:space="preserve"> </w:t>
      </w:r>
    </w:p>
    <w:p w:rsidR="0056224D" w:rsidRPr="00CE2408" w:rsidRDefault="0056224D" w:rsidP="0056224D">
      <w:pPr>
        <w:ind w:firstLine="708"/>
        <w:jc w:val="both"/>
        <w:rPr>
          <w:sz w:val="22"/>
          <w:szCs w:val="22"/>
        </w:rPr>
      </w:pPr>
      <w:r w:rsidRPr="00CE2408">
        <w:rPr>
          <w:sz w:val="22"/>
          <w:szCs w:val="22"/>
        </w:rPr>
        <w:t>- заказчика в лице ГБУЗ СО «НПЦСВМП «Уральский институт кардиологии»</w:t>
      </w:r>
      <w:r w:rsidRPr="00CE2408">
        <w:rPr>
          <w:noProof/>
          <w:sz w:val="22"/>
          <w:szCs w:val="22"/>
        </w:rPr>
        <w:t xml:space="preserve"> </w:t>
      </w:r>
      <w:r w:rsidR="0022205A">
        <w:rPr>
          <w:noProof/>
          <w:sz w:val="22"/>
          <w:szCs w:val="22"/>
        </w:rPr>
        <w:t>*</w:t>
      </w:r>
    </w:p>
    <w:p w:rsidR="0056224D" w:rsidRPr="00CE2408" w:rsidRDefault="0056224D" w:rsidP="0056224D">
      <w:pPr>
        <w:ind w:firstLine="708"/>
        <w:jc w:val="both"/>
        <w:rPr>
          <w:sz w:val="22"/>
          <w:szCs w:val="22"/>
        </w:rPr>
      </w:pPr>
      <w:r w:rsidRPr="00CE2408">
        <w:rPr>
          <w:sz w:val="22"/>
          <w:szCs w:val="22"/>
        </w:rPr>
        <w:t xml:space="preserve">- уполномоченного органа в лице </w:t>
      </w:r>
      <w:r w:rsidRPr="00CE2408">
        <w:rPr>
          <w:noProof/>
          <w:sz w:val="22"/>
          <w:szCs w:val="22"/>
        </w:rPr>
        <w:t>Департамента государственных закупок Свердловской области</w:t>
      </w:r>
      <w:r w:rsidRPr="00CE2408">
        <w:rPr>
          <w:rStyle w:val="sectioninfo"/>
          <w:sz w:val="22"/>
          <w:szCs w:val="22"/>
        </w:rPr>
        <w:t xml:space="preserve"> – </w:t>
      </w:r>
      <w:r w:rsidR="0022205A">
        <w:rPr>
          <w:rStyle w:val="sectioninfo"/>
          <w:sz w:val="22"/>
          <w:szCs w:val="22"/>
        </w:rPr>
        <w:t>*</w:t>
      </w:r>
    </w:p>
    <w:p w:rsidR="00DC4863" w:rsidRPr="00CE2408" w:rsidRDefault="0056224D" w:rsidP="0056224D">
      <w:pPr>
        <w:ind w:firstLine="709"/>
        <w:jc w:val="both"/>
        <w:rPr>
          <w:sz w:val="22"/>
          <w:szCs w:val="22"/>
        </w:rPr>
      </w:pPr>
      <w:r w:rsidRPr="00CE2408">
        <w:rPr>
          <w:sz w:val="22"/>
          <w:szCs w:val="22"/>
        </w:rPr>
        <w:t xml:space="preserve">- заявителя в лице ООО «Нобл Стил – </w:t>
      </w:r>
      <w:r w:rsidR="0022205A">
        <w:rPr>
          <w:sz w:val="22"/>
          <w:szCs w:val="22"/>
        </w:rPr>
        <w:t>**</w:t>
      </w:r>
    </w:p>
    <w:p w:rsidR="00883EE6" w:rsidRPr="00CE2408" w:rsidRDefault="007B2BB4"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рассмотрев жалобу </w:t>
      </w:r>
      <w:r w:rsidR="0056224D" w:rsidRPr="00CE2408">
        <w:rPr>
          <w:rFonts w:ascii="Times New Roman" w:hAnsi="Times New Roman"/>
          <w:b w:val="0"/>
          <w:sz w:val="22"/>
          <w:szCs w:val="22"/>
        </w:rPr>
        <w:t>ООО «Нобл Стил»</w:t>
      </w:r>
      <w:r w:rsidR="00352221" w:rsidRPr="00CE2408">
        <w:rPr>
          <w:rFonts w:ascii="Times New Roman" w:hAnsi="Times New Roman"/>
          <w:b w:val="0"/>
          <w:sz w:val="22"/>
          <w:szCs w:val="22"/>
        </w:rPr>
        <w:t xml:space="preserve"> (</w:t>
      </w:r>
      <w:r w:rsidR="0056224D" w:rsidRPr="00CE2408">
        <w:rPr>
          <w:rFonts w:ascii="Times New Roman" w:hAnsi="Times New Roman"/>
          <w:b w:val="0"/>
          <w:sz w:val="22"/>
          <w:szCs w:val="22"/>
        </w:rPr>
        <w:t>630022, г. Новосибирск, пер. 14-й Бронный, 63</w:t>
      </w:r>
      <w:r w:rsidR="00352221" w:rsidRPr="00CE2408">
        <w:rPr>
          <w:rFonts w:ascii="Times New Roman" w:hAnsi="Times New Roman"/>
          <w:b w:val="0"/>
          <w:sz w:val="22"/>
          <w:szCs w:val="22"/>
        </w:rPr>
        <w:t xml:space="preserve">) о нарушении заказчиком в лице </w:t>
      </w:r>
      <w:r w:rsidR="0056224D" w:rsidRPr="00CE2408">
        <w:rPr>
          <w:rFonts w:ascii="Times New Roman" w:hAnsi="Times New Roman"/>
          <w:b w:val="0"/>
          <w:sz w:val="22"/>
          <w:szCs w:val="22"/>
        </w:rPr>
        <w:t>ГБУЗ СО «НПЦСВМП «Уральский институт кардиологии»</w:t>
      </w:r>
      <w:r w:rsidR="00352221" w:rsidRPr="00CE2408">
        <w:rPr>
          <w:rFonts w:ascii="Times New Roman" w:hAnsi="Times New Roman"/>
          <w:b w:val="0"/>
          <w:sz w:val="22"/>
          <w:szCs w:val="22"/>
        </w:rPr>
        <w:t xml:space="preserve"> (</w:t>
      </w:r>
      <w:r w:rsidR="0056224D" w:rsidRPr="00CE2408">
        <w:rPr>
          <w:rFonts w:ascii="Times New Roman" w:hAnsi="Times New Roman"/>
          <w:b w:val="0"/>
          <w:noProof/>
          <w:sz w:val="22"/>
          <w:szCs w:val="22"/>
        </w:rPr>
        <w:t>620004</w:t>
      </w:r>
      <w:r w:rsidR="0056224D" w:rsidRPr="00CE2408">
        <w:rPr>
          <w:rFonts w:ascii="Times New Roman" w:hAnsi="Times New Roman"/>
          <w:b w:val="0"/>
          <w:sz w:val="22"/>
          <w:szCs w:val="22"/>
        </w:rPr>
        <w:t xml:space="preserve"> Свердловская обл, Екатеринбург г, улица 8 марта, дом 78а</w:t>
      </w:r>
      <w:r w:rsidR="00352221" w:rsidRPr="00CE2408">
        <w:rPr>
          <w:rFonts w:ascii="Times New Roman" w:hAnsi="Times New Roman"/>
          <w:b w:val="0"/>
          <w:sz w:val="22"/>
          <w:szCs w:val="22"/>
        </w:rPr>
        <w:t>),</w:t>
      </w:r>
      <w:r w:rsidR="0056224D" w:rsidRPr="00CE2408">
        <w:rPr>
          <w:rFonts w:ascii="Times New Roman" w:hAnsi="Times New Roman"/>
          <w:b w:val="0"/>
          <w:sz w:val="22"/>
          <w:szCs w:val="22"/>
        </w:rPr>
        <w:t xml:space="preserve"> уполномоченным органом в лице </w:t>
      </w:r>
      <w:r w:rsidR="0056224D" w:rsidRPr="00CE2408">
        <w:rPr>
          <w:rFonts w:ascii="Times New Roman" w:hAnsi="Times New Roman"/>
          <w:b w:val="0"/>
          <w:noProof/>
          <w:sz w:val="22"/>
          <w:szCs w:val="22"/>
        </w:rPr>
        <w:t>Департамента государственных закупок Свердловской области (620004, Свердловская область, г. Екатеринбург, ул. Малышева, д. 101),</w:t>
      </w:r>
      <w:r w:rsidR="00352221" w:rsidRPr="00CE2408">
        <w:rPr>
          <w:rFonts w:ascii="Times New Roman" w:hAnsi="Times New Roman"/>
          <w:b w:val="0"/>
          <w:sz w:val="22"/>
          <w:szCs w:val="22"/>
        </w:rPr>
        <w:t xml:space="preserve"> его комиссией при осуществлении закупки путем проведения электронного аукциона на </w:t>
      </w:r>
      <w:r w:rsidR="0056224D" w:rsidRPr="00CE2408">
        <w:rPr>
          <w:rStyle w:val="cardmaininfocontent"/>
          <w:rFonts w:ascii="Times New Roman" w:hAnsi="Times New Roman"/>
          <w:b w:val="0"/>
          <w:sz w:val="22"/>
          <w:szCs w:val="22"/>
        </w:rPr>
        <w:t xml:space="preserve">поставку </w:t>
      </w:r>
      <w:r w:rsidR="0056224D" w:rsidRPr="00CE2408">
        <w:rPr>
          <w:rFonts w:ascii="Times New Roman" w:hAnsi="Times New Roman"/>
          <w:b w:val="0"/>
          <w:color w:val="000000"/>
          <w:sz w:val="22"/>
          <w:szCs w:val="22"/>
        </w:rPr>
        <w:t>медицинских расходных материалов</w:t>
      </w:r>
      <w:r w:rsidR="0056224D" w:rsidRPr="00CE2408">
        <w:rPr>
          <w:rFonts w:ascii="Times New Roman" w:hAnsi="Times New Roman"/>
          <w:b w:val="0"/>
          <w:sz w:val="22"/>
          <w:szCs w:val="22"/>
        </w:rPr>
        <w:t xml:space="preserve"> (извещение № 0162200011820001595</w:t>
      </w:r>
      <w:hyperlink r:id="rId10" w:tgtFrame="_blank" w:history="1"/>
      <w:r w:rsidR="0056224D" w:rsidRPr="00CE2408">
        <w:rPr>
          <w:rFonts w:ascii="Times New Roman" w:hAnsi="Times New Roman"/>
          <w:b w:val="0"/>
          <w:sz w:val="22"/>
          <w:szCs w:val="22"/>
        </w:rPr>
        <w:t>)</w:t>
      </w:r>
      <w:r w:rsidR="0045695F" w:rsidRPr="00CE2408">
        <w:rPr>
          <w:rFonts w:ascii="Times New Roman" w:hAnsi="Times New Roman"/>
          <w:b w:val="0"/>
          <w:sz w:val="22"/>
          <w:szCs w:val="22"/>
        </w:rPr>
        <w:t>,</w:t>
      </w:r>
      <w:r w:rsidRPr="00CE2408">
        <w:rPr>
          <w:rFonts w:ascii="Times New Roman" w:hAnsi="Times New Roman"/>
          <w:b w:val="0"/>
          <w:sz w:val="22"/>
          <w:szCs w:val="22"/>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10</w:t>
      </w:r>
      <w:r w:rsidR="004F671F" w:rsidRPr="00CE2408">
        <w:rPr>
          <w:rFonts w:ascii="Times New Roman" w:hAnsi="Times New Roman"/>
          <w:b w:val="0"/>
          <w:sz w:val="22"/>
          <w:szCs w:val="22"/>
        </w:rPr>
        <w:t>6 Закона о контрактной системе,</w:t>
      </w:r>
    </w:p>
    <w:p w:rsidR="00CA65D1" w:rsidRPr="00CE2408" w:rsidRDefault="00CA65D1" w:rsidP="00352221">
      <w:pPr>
        <w:pStyle w:val="a4"/>
        <w:rPr>
          <w:rFonts w:ascii="Times New Roman" w:hAnsi="Times New Roman"/>
          <w:b w:val="0"/>
          <w:sz w:val="22"/>
          <w:szCs w:val="22"/>
        </w:rPr>
      </w:pPr>
    </w:p>
    <w:p w:rsidR="007B2BB4" w:rsidRPr="00CE2408" w:rsidRDefault="007B2BB4" w:rsidP="00352221">
      <w:pPr>
        <w:pStyle w:val="a4"/>
        <w:rPr>
          <w:rFonts w:ascii="Times New Roman" w:hAnsi="Times New Roman"/>
          <w:b w:val="0"/>
          <w:sz w:val="22"/>
          <w:szCs w:val="22"/>
        </w:rPr>
      </w:pPr>
      <w:r w:rsidRPr="00CE2408">
        <w:rPr>
          <w:rFonts w:ascii="Times New Roman" w:hAnsi="Times New Roman"/>
          <w:b w:val="0"/>
          <w:sz w:val="22"/>
          <w:szCs w:val="22"/>
        </w:rPr>
        <w:t>УСТАНОВИЛА:</w:t>
      </w:r>
    </w:p>
    <w:p w:rsidR="007B2BB4" w:rsidRPr="00CE2408" w:rsidRDefault="007B2BB4" w:rsidP="00352221">
      <w:pPr>
        <w:pStyle w:val="a4"/>
        <w:ind w:firstLine="709"/>
        <w:jc w:val="both"/>
        <w:rPr>
          <w:rFonts w:ascii="Times New Roman" w:hAnsi="Times New Roman"/>
          <w:b w:val="0"/>
          <w:sz w:val="22"/>
          <w:szCs w:val="22"/>
        </w:rPr>
      </w:pPr>
    </w:p>
    <w:p w:rsidR="007B2BB4" w:rsidRPr="00CE2408" w:rsidRDefault="007B2BB4"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В Управление Федеральной антимонопольной службы по Свердло</w:t>
      </w:r>
      <w:r w:rsidR="00AD79BF" w:rsidRPr="00CE2408">
        <w:rPr>
          <w:rFonts w:ascii="Times New Roman" w:hAnsi="Times New Roman"/>
          <w:b w:val="0"/>
          <w:sz w:val="22"/>
          <w:szCs w:val="22"/>
        </w:rPr>
        <w:t xml:space="preserve">вской области поступила жалоба </w:t>
      </w:r>
      <w:r w:rsidR="0056224D" w:rsidRPr="00CE2408">
        <w:rPr>
          <w:rFonts w:ascii="Times New Roman" w:hAnsi="Times New Roman"/>
          <w:b w:val="0"/>
          <w:sz w:val="22"/>
          <w:szCs w:val="22"/>
        </w:rPr>
        <w:t>ООО «Нобл Стил» (вх. № 01-23347 от 27.08.2020 г.) о нарушении заказчиком в лице</w:t>
      </w:r>
      <w:r w:rsidR="0056224D" w:rsidRPr="00CE2408">
        <w:rPr>
          <w:rFonts w:ascii="Times New Roman" w:hAnsi="Times New Roman"/>
          <w:b w:val="0"/>
          <w:sz w:val="22"/>
          <w:szCs w:val="22"/>
          <w:lang w:eastAsia="ar-SA"/>
        </w:rPr>
        <w:t xml:space="preserve"> </w:t>
      </w:r>
      <w:r w:rsidR="0056224D" w:rsidRPr="00CE2408">
        <w:rPr>
          <w:rFonts w:ascii="Times New Roman" w:hAnsi="Times New Roman"/>
          <w:b w:val="0"/>
          <w:sz w:val="22"/>
          <w:szCs w:val="22"/>
        </w:rPr>
        <w:t xml:space="preserve">ГБУЗ СО «НПЦСВМП «Уральский институт кардиологии», уполномоченным органом в лице </w:t>
      </w:r>
      <w:r w:rsidR="0056224D" w:rsidRPr="00CE2408">
        <w:rPr>
          <w:rFonts w:ascii="Times New Roman" w:hAnsi="Times New Roman"/>
          <w:b w:val="0"/>
          <w:noProof/>
          <w:sz w:val="22"/>
          <w:szCs w:val="22"/>
        </w:rPr>
        <w:t>Департамента государственных закупок Свердловской области</w:t>
      </w:r>
      <w:r w:rsidR="0056224D" w:rsidRPr="00CE2408">
        <w:rPr>
          <w:rFonts w:ascii="Times New Roman" w:hAnsi="Times New Roman"/>
          <w:b w:val="0"/>
          <w:sz w:val="22"/>
          <w:szCs w:val="22"/>
        </w:rPr>
        <w:t xml:space="preserve"> его комиссией при осуществлении закупки путем проведения электронного аукциона на </w:t>
      </w:r>
      <w:r w:rsidR="0056224D" w:rsidRPr="00CE2408">
        <w:rPr>
          <w:rStyle w:val="cardmaininfocontent"/>
          <w:rFonts w:ascii="Times New Roman" w:hAnsi="Times New Roman"/>
          <w:b w:val="0"/>
          <w:sz w:val="22"/>
          <w:szCs w:val="22"/>
        </w:rPr>
        <w:t xml:space="preserve">поставку </w:t>
      </w:r>
      <w:r w:rsidR="0056224D" w:rsidRPr="00CE2408">
        <w:rPr>
          <w:rFonts w:ascii="Times New Roman" w:hAnsi="Times New Roman"/>
          <w:b w:val="0"/>
          <w:color w:val="000000"/>
          <w:sz w:val="22"/>
          <w:szCs w:val="22"/>
        </w:rPr>
        <w:t>медицинских расходных материалов</w:t>
      </w:r>
      <w:r w:rsidR="0056224D" w:rsidRPr="00CE2408">
        <w:rPr>
          <w:rFonts w:ascii="Times New Roman" w:hAnsi="Times New Roman"/>
          <w:b w:val="0"/>
          <w:sz w:val="22"/>
          <w:szCs w:val="22"/>
        </w:rPr>
        <w:t xml:space="preserve"> (извещение № 0162200011820001595</w:t>
      </w:r>
      <w:hyperlink r:id="rId11" w:tgtFrame="_blank" w:history="1"/>
      <w:r w:rsidR="0056224D" w:rsidRPr="00CE2408">
        <w:rPr>
          <w:rFonts w:ascii="Times New Roman" w:hAnsi="Times New Roman"/>
          <w:b w:val="0"/>
          <w:sz w:val="22"/>
          <w:szCs w:val="22"/>
        </w:rPr>
        <w:t>)</w:t>
      </w:r>
      <w:r w:rsidR="00066C63" w:rsidRPr="00CE2408">
        <w:rPr>
          <w:rFonts w:ascii="Times New Roman" w:hAnsi="Times New Roman"/>
          <w:b w:val="0"/>
          <w:sz w:val="22"/>
          <w:szCs w:val="22"/>
        </w:rPr>
        <w:t xml:space="preserve"> </w:t>
      </w:r>
      <w:r w:rsidR="00C0382B" w:rsidRPr="00CE2408">
        <w:rPr>
          <w:rFonts w:ascii="Times New Roman" w:hAnsi="Times New Roman"/>
          <w:b w:val="0"/>
          <w:sz w:val="22"/>
          <w:szCs w:val="22"/>
        </w:rPr>
        <w:t>Закона о контрактной системе</w:t>
      </w:r>
      <w:r w:rsidRPr="00CE2408">
        <w:rPr>
          <w:rFonts w:ascii="Times New Roman" w:hAnsi="Times New Roman"/>
          <w:b w:val="0"/>
          <w:sz w:val="22"/>
          <w:szCs w:val="22"/>
        </w:rPr>
        <w:t xml:space="preserve">, соответствующая требованиям статьи 105 Закона о контрактной системе. </w:t>
      </w:r>
    </w:p>
    <w:p w:rsidR="00B64D97" w:rsidRPr="00CE2408" w:rsidRDefault="00B64D97"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lastRenderedPageBreak/>
        <w:t xml:space="preserve">В своей жалобе заявитель </w:t>
      </w:r>
      <w:r w:rsidR="00F13E93" w:rsidRPr="00CE2408">
        <w:rPr>
          <w:rFonts w:ascii="Times New Roman" w:hAnsi="Times New Roman"/>
          <w:b w:val="0"/>
          <w:sz w:val="22"/>
          <w:szCs w:val="22"/>
        </w:rPr>
        <w:t>ООО «Нобл Стил»</w:t>
      </w:r>
      <w:r w:rsidR="00BD349A" w:rsidRPr="00CE2408">
        <w:rPr>
          <w:rFonts w:ascii="Times New Roman" w:hAnsi="Times New Roman"/>
          <w:b w:val="0"/>
          <w:sz w:val="22"/>
          <w:szCs w:val="22"/>
        </w:rPr>
        <w:t xml:space="preserve"> </w:t>
      </w:r>
      <w:r w:rsidRPr="00CE2408">
        <w:rPr>
          <w:rFonts w:ascii="Times New Roman" w:hAnsi="Times New Roman"/>
          <w:b w:val="0"/>
          <w:sz w:val="22"/>
          <w:szCs w:val="22"/>
        </w:rPr>
        <w:t xml:space="preserve">указал, что </w:t>
      </w:r>
      <w:r w:rsidR="00862E04" w:rsidRPr="00CE2408">
        <w:rPr>
          <w:rFonts w:ascii="Times New Roman" w:hAnsi="Times New Roman"/>
          <w:b w:val="0"/>
          <w:sz w:val="22"/>
          <w:szCs w:val="22"/>
        </w:rPr>
        <w:t>описание объекта закупки противоречит требованиям Закона о контрактной системе</w:t>
      </w:r>
      <w:r w:rsidRPr="00CE2408">
        <w:rPr>
          <w:rFonts w:ascii="Times New Roman" w:hAnsi="Times New Roman"/>
          <w:b w:val="0"/>
          <w:sz w:val="22"/>
          <w:szCs w:val="22"/>
        </w:rPr>
        <w:t xml:space="preserve">. </w:t>
      </w:r>
      <w:r w:rsidR="00862E04" w:rsidRPr="00CE2408">
        <w:rPr>
          <w:rFonts w:ascii="Times New Roman" w:hAnsi="Times New Roman"/>
          <w:b w:val="0"/>
          <w:sz w:val="22"/>
          <w:szCs w:val="22"/>
        </w:rPr>
        <w:t>На основании приведенных доводов п</w:t>
      </w:r>
      <w:r w:rsidRPr="00CE2408">
        <w:rPr>
          <w:rFonts w:ascii="Times New Roman" w:hAnsi="Times New Roman"/>
          <w:b w:val="0"/>
          <w:sz w:val="22"/>
          <w:szCs w:val="22"/>
        </w:rPr>
        <w:t>росит признать жалобу обоснованной.</w:t>
      </w:r>
    </w:p>
    <w:p w:rsidR="00A45E00" w:rsidRPr="00CE2408" w:rsidRDefault="0005064C"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Представител</w:t>
      </w:r>
      <w:r w:rsidR="00DF3F03" w:rsidRPr="00CE2408">
        <w:rPr>
          <w:rFonts w:ascii="Times New Roman" w:hAnsi="Times New Roman"/>
          <w:b w:val="0"/>
          <w:sz w:val="22"/>
          <w:szCs w:val="22"/>
        </w:rPr>
        <w:t>и</w:t>
      </w:r>
      <w:r w:rsidR="00083A8F" w:rsidRPr="00CE2408">
        <w:rPr>
          <w:rFonts w:ascii="Times New Roman" w:hAnsi="Times New Roman"/>
          <w:b w:val="0"/>
          <w:sz w:val="22"/>
          <w:szCs w:val="22"/>
        </w:rPr>
        <w:t xml:space="preserve"> </w:t>
      </w:r>
      <w:r w:rsidR="00596D1B" w:rsidRPr="00CE2408">
        <w:rPr>
          <w:rFonts w:ascii="Times New Roman" w:hAnsi="Times New Roman"/>
          <w:b w:val="0"/>
          <w:sz w:val="22"/>
          <w:szCs w:val="22"/>
        </w:rPr>
        <w:t>з</w:t>
      </w:r>
      <w:r w:rsidR="00214527" w:rsidRPr="00CE2408">
        <w:rPr>
          <w:rFonts w:ascii="Times New Roman" w:hAnsi="Times New Roman"/>
          <w:b w:val="0"/>
          <w:sz w:val="22"/>
          <w:szCs w:val="22"/>
        </w:rPr>
        <w:t>аказчика</w:t>
      </w:r>
      <w:r w:rsidR="0056224D" w:rsidRPr="00CE2408">
        <w:rPr>
          <w:rFonts w:ascii="Times New Roman" w:hAnsi="Times New Roman"/>
          <w:b w:val="0"/>
          <w:sz w:val="22"/>
          <w:szCs w:val="22"/>
        </w:rPr>
        <w:t>, уполномоченного органа</w:t>
      </w:r>
      <w:r w:rsidR="00596D1B" w:rsidRPr="00CE2408">
        <w:rPr>
          <w:rFonts w:ascii="Times New Roman" w:hAnsi="Times New Roman"/>
          <w:b w:val="0"/>
          <w:sz w:val="22"/>
          <w:szCs w:val="22"/>
        </w:rPr>
        <w:t xml:space="preserve"> </w:t>
      </w:r>
      <w:r w:rsidRPr="00CE2408">
        <w:rPr>
          <w:rFonts w:ascii="Times New Roman" w:hAnsi="Times New Roman"/>
          <w:b w:val="0"/>
          <w:sz w:val="22"/>
          <w:szCs w:val="22"/>
        </w:rPr>
        <w:t>с дово</w:t>
      </w:r>
      <w:r w:rsidR="00A45E00" w:rsidRPr="00CE2408">
        <w:rPr>
          <w:rFonts w:ascii="Times New Roman" w:hAnsi="Times New Roman"/>
          <w:b w:val="0"/>
          <w:sz w:val="22"/>
          <w:szCs w:val="22"/>
        </w:rPr>
        <w:t>дами жалобы</w:t>
      </w:r>
      <w:r w:rsidR="00CD16D3" w:rsidRPr="00CE2408">
        <w:rPr>
          <w:rFonts w:ascii="Times New Roman" w:hAnsi="Times New Roman"/>
          <w:b w:val="0"/>
          <w:sz w:val="22"/>
          <w:szCs w:val="22"/>
        </w:rPr>
        <w:t xml:space="preserve"> </w:t>
      </w:r>
      <w:r w:rsidR="004A253B" w:rsidRPr="00CE2408">
        <w:rPr>
          <w:rFonts w:ascii="Times New Roman" w:hAnsi="Times New Roman"/>
          <w:b w:val="0"/>
          <w:sz w:val="22"/>
          <w:szCs w:val="22"/>
        </w:rPr>
        <w:t xml:space="preserve">не </w:t>
      </w:r>
      <w:r w:rsidR="00CD16D3" w:rsidRPr="00CE2408">
        <w:rPr>
          <w:rFonts w:ascii="Times New Roman" w:hAnsi="Times New Roman"/>
          <w:b w:val="0"/>
          <w:sz w:val="22"/>
          <w:szCs w:val="22"/>
        </w:rPr>
        <w:t>согласил</w:t>
      </w:r>
      <w:r w:rsidR="00B64D97" w:rsidRPr="00CE2408">
        <w:rPr>
          <w:rFonts w:ascii="Times New Roman" w:hAnsi="Times New Roman"/>
          <w:b w:val="0"/>
          <w:sz w:val="22"/>
          <w:szCs w:val="22"/>
        </w:rPr>
        <w:t>и</w:t>
      </w:r>
      <w:r w:rsidR="004A253B" w:rsidRPr="00CE2408">
        <w:rPr>
          <w:rFonts w:ascii="Times New Roman" w:hAnsi="Times New Roman"/>
          <w:b w:val="0"/>
          <w:sz w:val="22"/>
          <w:szCs w:val="22"/>
        </w:rPr>
        <w:t>с</w:t>
      </w:r>
      <w:r w:rsidR="00B64D97" w:rsidRPr="00CE2408">
        <w:rPr>
          <w:rFonts w:ascii="Times New Roman" w:hAnsi="Times New Roman"/>
          <w:b w:val="0"/>
          <w:sz w:val="22"/>
          <w:szCs w:val="22"/>
        </w:rPr>
        <w:t>ь</w:t>
      </w:r>
      <w:r w:rsidR="00A45E00" w:rsidRPr="00CE2408">
        <w:rPr>
          <w:rFonts w:ascii="Times New Roman" w:hAnsi="Times New Roman"/>
          <w:b w:val="0"/>
          <w:sz w:val="22"/>
          <w:szCs w:val="22"/>
        </w:rPr>
        <w:t xml:space="preserve">. </w:t>
      </w:r>
      <w:r w:rsidR="00083A8F" w:rsidRPr="00CE2408">
        <w:rPr>
          <w:rFonts w:ascii="Times New Roman" w:hAnsi="Times New Roman"/>
          <w:b w:val="0"/>
          <w:sz w:val="22"/>
          <w:szCs w:val="22"/>
        </w:rPr>
        <w:t>Просили признать жалобу необоснованной.</w:t>
      </w:r>
    </w:p>
    <w:p w:rsidR="00055A42" w:rsidRPr="00CE2408" w:rsidRDefault="00055A42"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Жалоба рассмотрена в порядке, предусмотренном ст.</w:t>
      </w:r>
      <w:r w:rsidR="00AB5B26" w:rsidRPr="00CE2408">
        <w:rPr>
          <w:rFonts w:ascii="Times New Roman" w:hAnsi="Times New Roman"/>
          <w:b w:val="0"/>
          <w:sz w:val="22"/>
          <w:szCs w:val="22"/>
        </w:rPr>
        <w:t xml:space="preserve"> </w:t>
      </w:r>
      <w:r w:rsidRPr="00CE2408">
        <w:rPr>
          <w:rFonts w:ascii="Times New Roman" w:hAnsi="Times New Roman"/>
          <w:b w:val="0"/>
          <w:sz w:val="22"/>
          <w:szCs w:val="22"/>
        </w:rPr>
        <w:t>106 Закона о контрактной системе. Проведя анализ представленных материалов на рассмотрение жалобы, Комиссия Управления Федеральной антимонопольной службы по Свердловской области пришла к следующим выводам.</w:t>
      </w:r>
    </w:p>
    <w:p w:rsidR="00E07075" w:rsidRPr="00CE2408" w:rsidRDefault="00066C63"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 </w:t>
      </w:r>
      <w:r w:rsidR="0056224D" w:rsidRPr="00CE2408">
        <w:rPr>
          <w:rFonts w:ascii="Times New Roman" w:hAnsi="Times New Roman"/>
          <w:b w:val="0"/>
          <w:sz w:val="22"/>
          <w:szCs w:val="22"/>
        </w:rPr>
        <w:t xml:space="preserve">20.08.2020 </w:t>
      </w:r>
      <w:r w:rsidR="00596D1B" w:rsidRPr="00CE2408">
        <w:rPr>
          <w:rFonts w:ascii="Times New Roman" w:hAnsi="Times New Roman"/>
          <w:b w:val="0"/>
          <w:sz w:val="22"/>
          <w:szCs w:val="22"/>
        </w:rPr>
        <w:t xml:space="preserve">г. </w:t>
      </w:r>
      <w:r w:rsidR="007B2BB4" w:rsidRPr="00CE2408">
        <w:rPr>
          <w:rFonts w:ascii="Times New Roman" w:hAnsi="Times New Roman"/>
          <w:b w:val="0"/>
          <w:sz w:val="22"/>
          <w:szCs w:val="22"/>
        </w:rPr>
        <w:t>на официальном сайте опубликовано извещение о пров</w:t>
      </w:r>
      <w:r w:rsidR="0056224D" w:rsidRPr="00CE2408">
        <w:rPr>
          <w:rFonts w:ascii="Times New Roman" w:hAnsi="Times New Roman"/>
          <w:b w:val="0"/>
          <w:sz w:val="22"/>
          <w:szCs w:val="22"/>
        </w:rPr>
        <w:t>едении</w:t>
      </w:r>
      <w:r w:rsidR="0045695F" w:rsidRPr="00CE2408">
        <w:rPr>
          <w:rFonts w:ascii="Times New Roman" w:hAnsi="Times New Roman"/>
          <w:b w:val="0"/>
          <w:sz w:val="22"/>
          <w:szCs w:val="22"/>
        </w:rPr>
        <w:t xml:space="preserve"> </w:t>
      </w:r>
      <w:r w:rsidR="00352221" w:rsidRPr="00CE2408">
        <w:rPr>
          <w:rFonts w:ascii="Times New Roman" w:hAnsi="Times New Roman"/>
          <w:b w:val="0"/>
          <w:sz w:val="22"/>
          <w:szCs w:val="22"/>
        </w:rPr>
        <w:t>электронного аукциона</w:t>
      </w:r>
      <w:r w:rsidR="00BD349A" w:rsidRPr="00CE2408">
        <w:rPr>
          <w:rFonts w:ascii="Times New Roman" w:hAnsi="Times New Roman"/>
          <w:b w:val="0"/>
          <w:sz w:val="22"/>
          <w:szCs w:val="22"/>
        </w:rPr>
        <w:t xml:space="preserve"> </w:t>
      </w:r>
      <w:r w:rsidRPr="00CE2408">
        <w:rPr>
          <w:rFonts w:ascii="Times New Roman" w:hAnsi="Times New Roman"/>
          <w:b w:val="0"/>
          <w:sz w:val="22"/>
          <w:szCs w:val="22"/>
        </w:rPr>
        <w:t xml:space="preserve">№ </w:t>
      </w:r>
      <w:r w:rsidR="0056224D" w:rsidRPr="00CE2408">
        <w:rPr>
          <w:rFonts w:ascii="Times New Roman" w:hAnsi="Times New Roman"/>
          <w:b w:val="0"/>
          <w:sz w:val="22"/>
          <w:szCs w:val="22"/>
        </w:rPr>
        <w:t xml:space="preserve">0162200011820001595 </w:t>
      </w:r>
      <w:r w:rsidR="00352221" w:rsidRPr="00CE2408">
        <w:rPr>
          <w:rFonts w:ascii="Times New Roman" w:hAnsi="Times New Roman"/>
          <w:b w:val="0"/>
          <w:sz w:val="22"/>
          <w:szCs w:val="22"/>
        </w:rPr>
        <w:t xml:space="preserve">и документация </w:t>
      </w:r>
      <w:r w:rsidR="00BD349A" w:rsidRPr="00CE2408">
        <w:rPr>
          <w:rFonts w:ascii="Times New Roman" w:hAnsi="Times New Roman"/>
          <w:b w:val="0"/>
          <w:sz w:val="22"/>
          <w:szCs w:val="22"/>
        </w:rPr>
        <w:t xml:space="preserve">на </w:t>
      </w:r>
      <w:r w:rsidR="00BD09E1" w:rsidRPr="00CE2408">
        <w:rPr>
          <w:rStyle w:val="cardmaininfocontent"/>
          <w:rFonts w:ascii="Times New Roman" w:hAnsi="Times New Roman"/>
          <w:b w:val="0"/>
          <w:sz w:val="22"/>
          <w:szCs w:val="22"/>
        </w:rPr>
        <w:t xml:space="preserve">поставку </w:t>
      </w:r>
      <w:r w:rsidR="00BD09E1" w:rsidRPr="00CE2408">
        <w:rPr>
          <w:rFonts w:ascii="Times New Roman" w:hAnsi="Times New Roman"/>
          <w:b w:val="0"/>
          <w:color w:val="000000"/>
          <w:sz w:val="22"/>
          <w:szCs w:val="22"/>
        </w:rPr>
        <w:t>медицинских расходных материалов</w:t>
      </w:r>
      <w:r w:rsidR="00352221" w:rsidRPr="00CE2408">
        <w:rPr>
          <w:rFonts w:ascii="Times New Roman" w:hAnsi="Times New Roman"/>
          <w:b w:val="0"/>
          <w:sz w:val="22"/>
          <w:szCs w:val="22"/>
        </w:rPr>
        <w:t>.</w:t>
      </w:r>
    </w:p>
    <w:p w:rsidR="002A6AB0" w:rsidRPr="00CE2408" w:rsidRDefault="002A6AB0"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Начальная (максима</w:t>
      </w:r>
      <w:r w:rsidR="00596D1B" w:rsidRPr="00CE2408">
        <w:rPr>
          <w:rFonts w:ascii="Times New Roman" w:hAnsi="Times New Roman"/>
          <w:b w:val="0"/>
          <w:sz w:val="22"/>
          <w:szCs w:val="22"/>
        </w:rPr>
        <w:t xml:space="preserve">льная) цена контракта составила </w:t>
      </w:r>
      <w:r w:rsidR="00BD09E1" w:rsidRPr="00CE2408">
        <w:rPr>
          <w:rStyle w:val="cardmaininfocontent"/>
          <w:rFonts w:ascii="Times New Roman" w:hAnsi="Times New Roman"/>
          <w:b w:val="0"/>
          <w:sz w:val="22"/>
          <w:szCs w:val="22"/>
        </w:rPr>
        <w:t>32 940 711,50</w:t>
      </w:r>
      <w:r w:rsidR="00352221" w:rsidRPr="00CE2408">
        <w:rPr>
          <w:rFonts w:ascii="Times New Roman" w:hAnsi="Times New Roman"/>
          <w:b w:val="0"/>
          <w:sz w:val="22"/>
          <w:szCs w:val="22"/>
        </w:rPr>
        <w:t> </w:t>
      </w:r>
      <w:r w:rsidRPr="00CE2408">
        <w:rPr>
          <w:rFonts w:ascii="Times New Roman" w:hAnsi="Times New Roman"/>
          <w:b w:val="0"/>
          <w:sz w:val="22"/>
          <w:szCs w:val="22"/>
        </w:rPr>
        <w:t>рублей.</w:t>
      </w:r>
    </w:p>
    <w:p w:rsidR="00352221" w:rsidRPr="00CE2408" w:rsidRDefault="00BD349A"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В соответствии с </w:t>
      </w:r>
      <w:r w:rsidR="00352221" w:rsidRPr="00CE2408">
        <w:rPr>
          <w:rFonts w:ascii="Times New Roman" w:hAnsi="Times New Roman"/>
          <w:b w:val="0"/>
          <w:sz w:val="22"/>
          <w:szCs w:val="22"/>
        </w:rPr>
        <w:t>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bookmarkStart w:id="0" w:name="dst100822"/>
      <w:bookmarkEnd w:id="0"/>
      <w:r w:rsidR="00352221" w:rsidRPr="00CE2408">
        <w:rPr>
          <w:rFonts w:ascii="Times New Roman" w:hAnsi="Times New Roman"/>
          <w:b w:val="0"/>
          <w:sz w:val="22"/>
          <w:szCs w:val="22"/>
        </w:rPr>
        <w:t xml:space="preserve"> наименование и описание объекта закупки и условия контракта в соответствии со </w:t>
      </w:r>
      <w:hyperlink r:id="rId12" w:anchor="dst100386" w:history="1">
        <w:r w:rsidR="00352221" w:rsidRPr="00CE2408">
          <w:rPr>
            <w:rFonts w:ascii="Times New Roman" w:hAnsi="Times New Roman"/>
            <w:b w:val="0"/>
            <w:sz w:val="22"/>
            <w:szCs w:val="22"/>
          </w:rPr>
          <w:t>статьей 33</w:t>
        </w:r>
      </w:hyperlink>
      <w:r w:rsidR="00352221" w:rsidRPr="00CE2408">
        <w:rPr>
          <w:rFonts w:ascii="Times New Roman" w:hAnsi="Times New Roman"/>
          <w:b w:val="0"/>
          <w:sz w:val="22"/>
          <w:szCs w:val="22"/>
        </w:rPr>
        <w:t> настоящего Федерального закона, в том числе обоснование начальной (максимальной) цены контракта.</w:t>
      </w:r>
    </w:p>
    <w:p w:rsidR="00AC3DB4" w:rsidRPr="00CE2408" w:rsidRDefault="00496B00"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В силу п. 1 ч. 1 ст. 33 Закона о контрактной системе </w:t>
      </w:r>
      <w:r w:rsidR="00AC3DB4" w:rsidRPr="00CE2408">
        <w:rPr>
          <w:rFonts w:ascii="Times New Roman" w:hAnsi="Times New Roman"/>
          <w:b w:val="0"/>
          <w:sz w:val="22"/>
          <w:szCs w:val="22"/>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E01512" w:rsidRPr="00CE2408">
        <w:rPr>
          <w:rFonts w:ascii="Times New Roman" w:hAnsi="Times New Roman"/>
          <w:b w:val="0"/>
          <w:sz w:val="22"/>
          <w:szCs w:val="22"/>
        </w:rPr>
        <w:t>«</w:t>
      </w:r>
      <w:r w:rsidR="00AC3DB4" w:rsidRPr="00CE2408">
        <w:rPr>
          <w:rFonts w:ascii="Times New Roman" w:hAnsi="Times New Roman"/>
          <w:b w:val="0"/>
          <w:sz w:val="22"/>
          <w:szCs w:val="22"/>
        </w:rPr>
        <w:t>или эквивалент</w:t>
      </w:r>
      <w:r w:rsidR="00E01512" w:rsidRPr="00CE2408">
        <w:rPr>
          <w:rFonts w:ascii="Times New Roman" w:hAnsi="Times New Roman"/>
          <w:b w:val="0"/>
          <w:sz w:val="22"/>
          <w:szCs w:val="22"/>
        </w:rPr>
        <w:t>»</w:t>
      </w:r>
      <w:r w:rsidR="00AC3DB4" w:rsidRPr="00CE2408">
        <w:rPr>
          <w:rFonts w:ascii="Times New Roman" w:hAnsi="Times New Roman"/>
          <w:b w:val="0"/>
          <w:sz w:val="22"/>
          <w:szCs w:val="22"/>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52221" w:rsidRPr="00CE2408" w:rsidRDefault="00352221"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Согласно п. 2 ч. 1 ст. 33 Закона о контрактной системе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14A22" w:rsidRPr="00CE2408" w:rsidRDefault="00814A22"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В соответствии с ч. 2 ст. 33 Закона о контрактной системе документация о закупке в соответствии с требованиями, указанными в части 1 статьи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52221" w:rsidRPr="00CE2408" w:rsidRDefault="00352221"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Из смысла содержания ст. 33 Закона о контрактной системе следует, что заказчик вправе определить в аукционной документации такие требования к качеству, техническим и функциональным характеристикам товара, его комплектности, которые являются значимыми для заказчика, отвечают его потребности с учетом специфики его деятельности и обеспечивают эффективное использование бюджетных средств. Закон о контрактной системе не обязывает заказчика при определении характеристик товара в документации устанавливать такие характеристики, которые соответствовали бы всем существующим типам, моделям, видам товара.</w:t>
      </w:r>
    </w:p>
    <w:p w:rsidR="006547D9" w:rsidRPr="00CE2408" w:rsidRDefault="006547D9" w:rsidP="006547D9">
      <w:pPr>
        <w:pStyle w:val="a4"/>
        <w:ind w:firstLine="709"/>
        <w:jc w:val="both"/>
        <w:rPr>
          <w:rFonts w:ascii="Times New Roman" w:hAnsi="Times New Roman"/>
          <w:b w:val="0"/>
          <w:sz w:val="22"/>
          <w:szCs w:val="22"/>
        </w:rPr>
      </w:pPr>
      <w:r w:rsidRPr="00CE2408">
        <w:rPr>
          <w:rFonts w:ascii="Times New Roman" w:hAnsi="Times New Roman"/>
          <w:b w:val="0"/>
          <w:sz w:val="22"/>
          <w:szCs w:val="22"/>
        </w:rPr>
        <w:lastRenderedPageBreak/>
        <w:t xml:space="preserve">В п. </w:t>
      </w:r>
      <w:r w:rsidR="006254B9" w:rsidRPr="00CE2408">
        <w:rPr>
          <w:rFonts w:ascii="Times New Roman" w:hAnsi="Times New Roman"/>
          <w:b w:val="0"/>
          <w:sz w:val="22"/>
          <w:szCs w:val="22"/>
        </w:rPr>
        <w:t>10.1</w:t>
      </w:r>
      <w:r w:rsidRPr="00CE2408">
        <w:rPr>
          <w:rFonts w:ascii="Times New Roman" w:hAnsi="Times New Roman"/>
          <w:b w:val="0"/>
          <w:sz w:val="22"/>
          <w:szCs w:val="22"/>
        </w:rPr>
        <w:t xml:space="preserve"> </w:t>
      </w:r>
      <w:r w:rsidR="006254B9" w:rsidRPr="00CE2408">
        <w:rPr>
          <w:rFonts w:ascii="Times New Roman" w:hAnsi="Times New Roman"/>
          <w:b w:val="0"/>
          <w:sz w:val="22"/>
          <w:szCs w:val="22"/>
        </w:rPr>
        <w:t xml:space="preserve">Части </w:t>
      </w:r>
      <w:r w:rsidR="006254B9" w:rsidRPr="00CE2408">
        <w:rPr>
          <w:rFonts w:ascii="Times New Roman" w:hAnsi="Times New Roman"/>
          <w:b w:val="0"/>
          <w:sz w:val="22"/>
          <w:szCs w:val="22"/>
          <w:lang w:val="en-US"/>
        </w:rPr>
        <w:t>I</w:t>
      </w:r>
      <w:r w:rsidRPr="00CE2408">
        <w:rPr>
          <w:rFonts w:ascii="Times New Roman" w:hAnsi="Times New Roman"/>
          <w:b w:val="0"/>
          <w:sz w:val="22"/>
          <w:szCs w:val="22"/>
        </w:rPr>
        <w:t xml:space="preserve"> «</w:t>
      </w:r>
      <w:r w:rsidR="006254B9" w:rsidRPr="00CE2408">
        <w:rPr>
          <w:rFonts w:ascii="Times New Roman" w:hAnsi="Times New Roman"/>
          <w:b w:val="0"/>
          <w:sz w:val="22"/>
          <w:szCs w:val="22"/>
        </w:rPr>
        <w:t>Общая часть</w:t>
      </w:r>
      <w:r w:rsidRPr="00CE2408">
        <w:rPr>
          <w:rFonts w:ascii="Times New Roman" w:hAnsi="Times New Roman"/>
          <w:b w:val="0"/>
          <w:sz w:val="22"/>
          <w:szCs w:val="22"/>
        </w:rPr>
        <w:t xml:space="preserve">» закупочной документации указано наименование предмета аукциона – </w:t>
      </w:r>
      <w:r w:rsidR="006254B9" w:rsidRPr="00CE2408">
        <w:rPr>
          <w:rFonts w:ascii="Times New Roman" w:hAnsi="Times New Roman"/>
          <w:b w:val="0"/>
          <w:noProof/>
          <w:sz w:val="22"/>
          <w:szCs w:val="22"/>
        </w:rPr>
        <w:t>Поставка медицинских расходных материалов</w:t>
      </w:r>
      <w:r w:rsidRPr="00CE2408">
        <w:rPr>
          <w:rFonts w:ascii="Times New Roman" w:hAnsi="Times New Roman"/>
          <w:b w:val="0"/>
          <w:sz w:val="22"/>
          <w:szCs w:val="22"/>
        </w:rPr>
        <w:t>.</w:t>
      </w:r>
    </w:p>
    <w:p w:rsidR="006547D9" w:rsidRPr="00CE2408" w:rsidRDefault="006547D9" w:rsidP="006547D9">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В п. </w:t>
      </w:r>
      <w:r w:rsidR="00441E7F" w:rsidRPr="00CE2408">
        <w:rPr>
          <w:rFonts w:ascii="Times New Roman" w:hAnsi="Times New Roman"/>
          <w:b w:val="0"/>
          <w:sz w:val="22"/>
          <w:szCs w:val="22"/>
        </w:rPr>
        <w:t>10.2</w:t>
      </w:r>
      <w:r w:rsidRPr="00CE2408">
        <w:rPr>
          <w:rFonts w:ascii="Times New Roman" w:hAnsi="Times New Roman"/>
          <w:b w:val="0"/>
          <w:sz w:val="22"/>
          <w:szCs w:val="22"/>
        </w:rPr>
        <w:t xml:space="preserve"> </w:t>
      </w:r>
      <w:r w:rsidR="00441E7F" w:rsidRPr="00CE2408">
        <w:rPr>
          <w:rFonts w:ascii="Times New Roman" w:hAnsi="Times New Roman"/>
          <w:b w:val="0"/>
          <w:sz w:val="22"/>
          <w:szCs w:val="22"/>
        </w:rPr>
        <w:t xml:space="preserve">Части </w:t>
      </w:r>
      <w:r w:rsidR="00441E7F" w:rsidRPr="00CE2408">
        <w:rPr>
          <w:rFonts w:ascii="Times New Roman" w:hAnsi="Times New Roman"/>
          <w:b w:val="0"/>
          <w:sz w:val="22"/>
          <w:szCs w:val="22"/>
          <w:lang w:val="en-US"/>
        </w:rPr>
        <w:t>I</w:t>
      </w:r>
      <w:r w:rsidR="00441E7F" w:rsidRPr="00CE2408">
        <w:rPr>
          <w:rFonts w:ascii="Times New Roman" w:hAnsi="Times New Roman"/>
          <w:b w:val="0"/>
          <w:sz w:val="22"/>
          <w:szCs w:val="22"/>
        </w:rPr>
        <w:t xml:space="preserve"> «Общая часть» </w:t>
      </w:r>
      <w:r w:rsidRPr="00CE2408">
        <w:rPr>
          <w:rFonts w:ascii="Times New Roman" w:hAnsi="Times New Roman"/>
          <w:b w:val="0"/>
          <w:sz w:val="22"/>
          <w:szCs w:val="22"/>
        </w:rPr>
        <w:t xml:space="preserve">закупочной документации указано, что </w:t>
      </w:r>
      <w:r w:rsidR="00441E7F" w:rsidRPr="00CE2408">
        <w:rPr>
          <w:rFonts w:ascii="Times New Roman" w:hAnsi="Times New Roman"/>
          <w:b w:val="0"/>
          <w:iCs/>
          <w:sz w:val="22"/>
          <w:szCs w:val="22"/>
          <w:lang w:eastAsia="en-US"/>
        </w:rPr>
        <w:t>детальное описание объекта закупки, содержится в Части II «Описание объекта закупки</w:t>
      </w:r>
      <w:r w:rsidR="00441E7F" w:rsidRPr="00CE2408">
        <w:rPr>
          <w:rFonts w:ascii="Times New Roman" w:hAnsi="Times New Roman"/>
          <w:b w:val="0"/>
          <w:sz w:val="22"/>
          <w:szCs w:val="22"/>
          <w:lang w:eastAsia="en-US"/>
        </w:rPr>
        <w:t>»</w:t>
      </w:r>
      <w:r w:rsidRPr="00CE2408">
        <w:rPr>
          <w:rFonts w:ascii="Times New Roman" w:hAnsi="Times New Roman"/>
          <w:b w:val="0"/>
          <w:sz w:val="22"/>
          <w:szCs w:val="22"/>
        </w:rPr>
        <w:t>.</w:t>
      </w:r>
    </w:p>
    <w:p w:rsidR="0024773C" w:rsidRPr="00CE2408" w:rsidRDefault="00441E7F" w:rsidP="007325FD">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В соответствии с Частью </w:t>
      </w:r>
      <w:r w:rsidRPr="00CE2408">
        <w:rPr>
          <w:rFonts w:ascii="Times New Roman" w:hAnsi="Times New Roman"/>
          <w:b w:val="0"/>
          <w:sz w:val="22"/>
          <w:szCs w:val="22"/>
          <w:lang w:val="en-US"/>
        </w:rPr>
        <w:t>II</w:t>
      </w:r>
      <w:r w:rsidRPr="00CE2408">
        <w:rPr>
          <w:rFonts w:ascii="Times New Roman" w:hAnsi="Times New Roman"/>
          <w:b w:val="0"/>
          <w:sz w:val="22"/>
          <w:szCs w:val="22"/>
        </w:rPr>
        <w:t xml:space="preserve"> «Описание объекта закупки» закупочной документации </w:t>
      </w:r>
      <w:r w:rsidR="006547D9" w:rsidRPr="00CE2408">
        <w:rPr>
          <w:rFonts w:ascii="Times New Roman" w:hAnsi="Times New Roman"/>
          <w:b w:val="0"/>
          <w:sz w:val="22"/>
          <w:szCs w:val="22"/>
        </w:rPr>
        <w:t>указаны</w:t>
      </w:r>
      <w:r w:rsidR="00AB4A3A" w:rsidRPr="00CE2408">
        <w:rPr>
          <w:rFonts w:ascii="Times New Roman" w:hAnsi="Times New Roman"/>
          <w:b w:val="0"/>
          <w:sz w:val="22"/>
          <w:szCs w:val="22"/>
        </w:rPr>
        <w:t xml:space="preserve"> требования к </w:t>
      </w:r>
      <w:r w:rsidRPr="00CE2408">
        <w:rPr>
          <w:rFonts w:ascii="Times New Roman" w:hAnsi="Times New Roman"/>
          <w:b w:val="0"/>
          <w:sz w:val="22"/>
          <w:szCs w:val="22"/>
        </w:rPr>
        <w:t>функциональным характеристикам (потребительские свойства) поставляемых товаров (используемых материалов).</w:t>
      </w:r>
      <w:r w:rsidR="006547D9" w:rsidRPr="00CE2408">
        <w:rPr>
          <w:rFonts w:ascii="Times New Roman" w:hAnsi="Times New Roman"/>
          <w:b w:val="0"/>
          <w:sz w:val="22"/>
          <w:szCs w:val="22"/>
        </w:rPr>
        <w:t xml:space="preserve"> </w:t>
      </w:r>
    </w:p>
    <w:tbl>
      <w:tblPr>
        <w:tblpPr w:leftFromText="180" w:rightFromText="180" w:vertAnchor="text" w:horzAnchor="margin" w:tblpX="108" w:tblpY="45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137"/>
        <w:gridCol w:w="1832"/>
        <w:gridCol w:w="1559"/>
        <w:gridCol w:w="1559"/>
      </w:tblGrid>
      <w:tr w:rsidR="007325FD" w:rsidRPr="00CE2408" w:rsidTr="007325FD">
        <w:trPr>
          <w:trHeight w:val="1070"/>
        </w:trPr>
        <w:tc>
          <w:tcPr>
            <w:tcW w:w="709" w:type="dxa"/>
            <w:tcBorders>
              <w:top w:val="single" w:sz="4" w:space="0" w:color="auto"/>
              <w:left w:val="single" w:sz="4" w:space="0" w:color="auto"/>
              <w:bottom w:val="single" w:sz="4" w:space="0" w:color="auto"/>
              <w:right w:val="single" w:sz="4" w:space="0" w:color="auto"/>
            </w:tcBorders>
            <w:vAlign w:val="center"/>
            <w:hideMark/>
          </w:tcPr>
          <w:p w:rsidR="007325FD" w:rsidRPr="00CE2408" w:rsidRDefault="007325FD" w:rsidP="007325FD">
            <w:pPr>
              <w:widowControl w:val="0"/>
              <w:snapToGrid w:val="0"/>
              <w:ind w:right="-148"/>
              <w:jc w:val="center"/>
              <w:rPr>
                <w:sz w:val="22"/>
                <w:szCs w:val="22"/>
              </w:rPr>
            </w:pPr>
            <w:r w:rsidRPr="00CE2408">
              <w:rPr>
                <w:sz w:val="22"/>
                <w:szCs w:val="22"/>
              </w:rPr>
              <w:t>№ п/п</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jc w:val="center"/>
              <w:rPr>
                <w:sz w:val="22"/>
                <w:szCs w:val="22"/>
              </w:rPr>
            </w:pPr>
          </w:p>
          <w:p w:rsidR="007325FD" w:rsidRPr="00CE2408" w:rsidRDefault="007325FD" w:rsidP="007325FD">
            <w:pPr>
              <w:widowControl w:val="0"/>
              <w:snapToGrid w:val="0"/>
              <w:jc w:val="center"/>
              <w:rPr>
                <w:sz w:val="22"/>
                <w:szCs w:val="22"/>
              </w:rPr>
            </w:pPr>
          </w:p>
          <w:p w:rsidR="007325FD" w:rsidRPr="00CE2408" w:rsidRDefault="007325FD" w:rsidP="007325FD">
            <w:pPr>
              <w:widowControl w:val="0"/>
              <w:snapToGrid w:val="0"/>
              <w:jc w:val="center"/>
              <w:rPr>
                <w:sz w:val="22"/>
                <w:szCs w:val="22"/>
              </w:rPr>
            </w:pPr>
            <w:r w:rsidRPr="00CE2408">
              <w:rPr>
                <w:sz w:val="22"/>
                <w:szCs w:val="22"/>
              </w:rPr>
              <w:t>Наименование товара</w:t>
            </w:r>
          </w:p>
        </w:tc>
        <w:tc>
          <w:tcPr>
            <w:tcW w:w="2137" w:type="dxa"/>
            <w:tcBorders>
              <w:top w:val="single" w:sz="4" w:space="0" w:color="auto"/>
              <w:left w:val="single" w:sz="4" w:space="0" w:color="auto"/>
              <w:bottom w:val="single" w:sz="4" w:space="0" w:color="auto"/>
              <w:right w:val="single" w:sz="4" w:space="0" w:color="auto"/>
            </w:tcBorders>
            <w:vAlign w:val="center"/>
            <w:hideMark/>
          </w:tcPr>
          <w:p w:rsidR="007325FD" w:rsidRPr="00CE2408" w:rsidRDefault="007325FD" w:rsidP="007325FD">
            <w:pPr>
              <w:widowControl w:val="0"/>
              <w:snapToGrid w:val="0"/>
              <w:jc w:val="center"/>
              <w:rPr>
                <w:color w:val="000000"/>
                <w:sz w:val="22"/>
                <w:szCs w:val="22"/>
              </w:rPr>
            </w:pPr>
            <w:r w:rsidRPr="00CE2408">
              <w:rPr>
                <w:sz w:val="22"/>
                <w:szCs w:val="22"/>
              </w:rPr>
              <w:t>Наименование показателя</w:t>
            </w:r>
          </w:p>
        </w:tc>
        <w:tc>
          <w:tcPr>
            <w:tcW w:w="1832" w:type="dxa"/>
            <w:tcBorders>
              <w:top w:val="single" w:sz="4" w:space="0" w:color="auto"/>
              <w:left w:val="single" w:sz="4" w:space="0" w:color="auto"/>
              <w:bottom w:val="single" w:sz="4" w:space="0" w:color="auto"/>
              <w:right w:val="single" w:sz="4" w:space="0" w:color="auto"/>
            </w:tcBorders>
            <w:vAlign w:val="center"/>
          </w:tcPr>
          <w:p w:rsidR="007325FD" w:rsidRPr="00CE2408" w:rsidRDefault="007325FD" w:rsidP="007325FD">
            <w:pPr>
              <w:widowControl w:val="0"/>
              <w:snapToGrid w:val="0"/>
              <w:jc w:val="center"/>
              <w:rPr>
                <w:sz w:val="22"/>
                <w:szCs w:val="22"/>
              </w:rPr>
            </w:pPr>
            <w:r w:rsidRPr="00CE2408">
              <w:rPr>
                <w:sz w:val="22"/>
                <w:szCs w:val="22"/>
              </w:rPr>
              <w:t>Содержание (значение)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jc w:val="center"/>
              <w:rPr>
                <w:sz w:val="22"/>
                <w:szCs w:val="22"/>
              </w:rPr>
            </w:pPr>
            <w:r w:rsidRPr="00CE2408">
              <w:rPr>
                <w:rFonts w:eastAsia="Calibri"/>
                <w:sz w:val="22"/>
                <w:szCs w:val="22"/>
              </w:rPr>
              <w:t>Обоснование, ссылка на нормативный документ</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jc w:val="center"/>
              <w:rPr>
                <w:sz w:val="22"/>
                <w:szCs w:val="22"/>
              </w:rPr>
            </w:pPr>
            <w:r w:rsidRPr="00CE2408">
              <w:rPr>
                <w:sz w:val="22"/>
                <w:szCs w:val="22"/>
              </w:rPr>
              <w:t>Инструкция участнику закупки по формированию предложения</w:t>
            </w:r>
          </w:p>
        </w:tc>
      </w:tr>
      <w:tr w:rsidR="007325FD" w:rsidRPr="00CE2408" w:rsidTr="007325FD">
        <w:trPr>
          <w:trHeight w:val="1574"/>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r w:rsidRPr="00CE2408">
              <w:rPr>
                <w:sz w:val="22"/>
                <w:szCs w:val="22"/>
              </w:rPr>
              <w:t>Диагностический набор для трансрадиального доступа</w:t>
            </w:r>
          </w:p>
          <w:p w:rsidR="007325FD" w:rsidRPr="00CE2408" w:rsidRDefault="007325FD" w:rsidP="007325FD">
            <w:pPr>
              <w:widowControl w:val="0"/>
              <w:snapToGrid w:val="0"/>
              <w:rPr>
                <w:sz w:val="22"/>
                <w:szCs w:val="22"/>
              </w:rPr>
            </w:pPr>
            <w:r w:rsidRPr="00CE2408">
              <w:rPr>
                <w:sz w:val="22"/>
                <w:szCs w:val="22"/>
              </w:rPr>
              <w:t>Количество – 1000 шт.</w:t>
            </w:r>
          </w:p>
        </w:tc>
        <w:tc>
          <w:tcPr>
            <w:tcW w:w="2137"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rPr>
                <w:sz w:val="22"/>
                <w:szCs w:val="22"/>
              </w:rPr>
            </w:pPr>
          </w:p>
        </w:tc>
        <w:tc>
          <w:tcPr>
            <w:tcW w:w="1832"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tabs>
                <w:tab w:val="left" w:pos="720"/>
              </w:tabs>
              <w:snapToGri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r>
      <w:tr w:rsidR="007325FD" w:rsidRPr="00CE2408" w:rsidTr="007325FD">
        <w:trPr>
          <w:trHeight w:val="267"/>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rPr>
                <w:sz w:val="22"/>
                <w:szCs w:val="22"/>
              </w:rPr>
            </w:pPr>
            <w:r w:rsidRPr="00CE2408">
              <w:rPr>
                <w:sz w:val="22"/>
                <w:szCs w:val="22"/>
              </w:rPr>
              <w:t>Интродьюсер, 1 шт</w:t>
            </w:r>
          </w:p>
        </w:tc>
        <w:tc>
          <w:tcPr>
            <w:tcW w:w="1832"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tabs>
                <w:tab w:val="left" w:pos="720"/>
              </w:tabs>
              <w:snapToGrid w:val="0"/>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19"/>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1.1.1.</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rPr>
                <w:sz w:val="22"/>
                <w:szCs w:val="22"/>
              </w:rPr>
            </w:pPr>
            <w:r w:rsidRPr="00CE2408">
              <w:rPr>
                <w:sz w:val="22"/>
                <w:szCs w:val="22"/>
              </w:rPr>
              <w:t>Покрытие интродьюсера гидрофильное</w:t>
            </w:r>
          </w:p>
        </w:tc>
        <w:tc>
          <w:tcPr>
            <w:tcW w:w="1832"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35"/>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1.1.2.</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rPr>
                <w:sz w:val="22"/>
                <w:szCs w:val="22"/>
              </w:rPr>
            </w:pPr>
            <w:r w:rsidRPr="00CE2408">
              <w:rPr>
                <w:color w:val="000000"/>
                <w:sz w:val="22"/>
                <w:szCs w:val="22"/>
              </w:rPr>
              <w:t>Конструкция интродьюсера с гемостатическим клапаном</w:t>
            </w:r>
          </w:p>
        </w:tc>
        <w:tc>
          <w:tcPr>
            <w:tcW w:w="1832"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19"/>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1.1.3.</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rPr>
                <w:sz w:val="22"/>
                <w:szCs w:val="22"/>
              </w:rPr>
            </w:pPr>
            <w:r w:rsidRPr="00CE2408">
              <w:rPr>
                <w:sz w:val="22"/>
                <w:szCs w:val="22"/>
              </w:rPr>
              <w:t>Внутренний диаметр, Fr (мм)</w:t>
            </w:r>
          </w:p>
        </w:tc>
        <w:tc>
          <w:tcPr>
            <w:tcW w:w="1832"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r w:rsidRPr="00CE2408">
              <w:rPr>
                <w:sz w:val="22"/>
                <w:szCs w:val="22"/>
              </w:rPr>
              <w:t xml:space="preserve">5 (1.67) ;  </w:t>
            </w:r>
          </w:p>
          <w:p w:rsidR="007325FD" w:rsidRPr="00CE2408" w:rsidRDefault="007325FD" w:rsidP="007325FD">
            <w:pPr>
              <w:widowControl w:val="0"/>
              <w:snapToGrid w:val="0"/>
              <w:rPr>
                <w:sz w:val="22"/>
                <w:szCs w:val="22"/>
              </w:rPr>
            </w:pPr>
            <w:r w:rsidRPr="00CE2408">
              <w:rPr>
                <w:sz w:val="22"/>
                <w:szCs w:val="22"/>
              </w:rPr>
              <w:t>6 (2.0)</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35"/>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1.1.4.</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7325FD" w:rsidRPr="00CE2408" w:rsidRDefault="007325FD" w:rsidP="007325FD">
            <w:pPr>
              <w:widowControl w:val="0"/>
              <w:snapToGrid w:val="0"/>
              <w:rPr>
                <w:sz w:val="22"/>
                <w:szCs w:val="22"/>
              </w:rPr>
            </w:pPr>
            <w:r w:rsidRPr="00CE2408">
              <w:rPr>
                <w:sz w:val="22"/>
                <w:szCs w:val="22"/>
              </w:rPr>
              <w:t>Эффективная длина канюли, см</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325FD" w:rsidRPr="00CE2408" w:rsidRDefault="007325FD" w:rsidP="007325FD">
            <w:pPr>
              <w:widowControl w:val="0"/>
              <w:snapToGrid w:val="0"/>
              <w:rPr>
                <w:sz w:val="22"/>
                <w:szCs w:val="22"/>
              </w:rPr>
            </w:pPr>
            <w:r w:rsidRPr="00CE2408">
              <w:rPr>
                <w:sz w:val="22"/>
                <w:szCs w:val="22"/>
              </w:rPr>
              <w:t>Не менее 22 не более 26</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rPr>
                <w:sz w:val="22"/>
                <w:szCs w:val="22"/>
              </w:rPr>
            </w:pPr>
            <w:r w:rsidRPr="00CE2408">
              <w:rPr>
                <w:sz w:val="22"/>
                <w:szCs w:val="22"/>
              </w:rPr>
              <w:t>Соответствие</w:t>
            </w:r>
          </w:p>
        </w:tc>
      </w:tr>
      <w:tr w:rsidR="007325FD" w:rsidRPr="00CE2408" w:rsidTr="007325FD">
        <w:trPr>
          <w:trHeight w:val="519"/>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1.1.5.</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7325FD" w:rsidRPr="00CE2408" w:rsidRDefault="007325FD" w:rsidP="007325FD">
            <w:pPr>
              <w:widowControl w:val="0"/>
              <w:snapToGrid w:val="0"/>
              <w:rPr>
                <w:sz w:val="22"/>
                <w:szCs w:val="22"/>
              </w:rPr>
            </w:pPr>
            <w:r w:rsidRPr="00CE2408">
              <w:rPr>
                <w:sz w:val="22"/>
                <w:szCs w:val="22"/>
              </w:rPr>
              <w:t>Сосудистый дилататор (расширитель)</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325FD" w:rsidRPr="00CE2408" w:rsidRDefault="007325FD" w:rsidP="007325FD">
            <w:pPr>
              <w:widowControl w:val="0"/>
              <w:tabs>
                <w:tab w:val="left" w:pos="720"/>
              </w:tabs>
              <w:snapToGrid w:val="0"/>
              <w:ind w:right="33"/>
              <w:rPr>
                <w:sz w:val="22"/>
                <w:szCs w:val="22"/>
              </w:rPr>
            </w:pPr>
            <w:r w:rsidRPr="00CE2408">
              <w:rPr>
                <w:sz w:val="22"/>
                <w:szCs w:val="22"/>
              </w:rPr>
              <w:t xml:space="preserve">Наличие </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267"/>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1.1.6.</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7325FD" w:rsidRPr="00CE2408" w:rsidRDefault="007325FD" w:rsidP="007325FD">
            <w:pPr>
              <w:widowControl w:val="0"/>
              <w:snapToGrid w:val="0"/>
              <w:rPr>
                <w:sz w:val="22"/>
                <w:szCs w:val="22"/>
              </w:rPr>
            </w:pPr>
            <w:r w:rsidRPr="00CE2408">
              <w:rPr>
                <w:sz w:val="22"/>
                <w:szCs w:val="22"/>
              </w:rPr>
              <w:t xml:space="preserve">Минипроводник </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325FD" w:rsidRPr="00CE2408" w:rsidRDefault="007325FD" w:rsidP="007325FD">
            <w:pPr>
              <w:widowControl w:val="0"/>
              <w:tabs>
                <w:tab w:val="left" w:pos="720"/>
              </w:tabs>
              <w:snapToGrid w:val="0"/>
              <w:ind w:right="33"/>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19"/>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1.1.7.</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7325FD" w:rsidRPr="00CE2408" w:rsidRDefault="007325FD" w:rsidP="007325FD">
            <w:pPr>
              <w:widowControl w:val="0"/>
              <w:snapToGrid w:val="0"/>
              <w:rPr>
                <w:sz w:val="22"/>
                <w:szCs w:val="22"/>
              </w:rPr>
            </w:pPr>
            <w:r w:rsidRPr="00CE2408">
              <w:rPr>
                <w:sz w:val="22"/>
                <w:szCs w:val="22"/>
              </w:rPr>
              <w:t>Размер (наружный диаметр) минипроводника, дюймов</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325FD" w:rsidRPr="00CE2408" w:rsidRDefault="007325FD" w:rsidP="007325FD">
            <w:pPr>
              <w:widowControl w:val="0"/>
              <w:tabs>
                <w:tab w:val="left" w:pos="720"/>
              </w:tabs>
              <w:snapToGrid w:val="0"/>
              <w:ind w:right="33"/>
              <w:rPr>
                <w:sz w:val="22"/>
                <w:szCs w:val="22"/>
              </w:rPr>
            </w:pPr>
            <w:r w:rsidRPr="00CE2408">
              <w:rPr>
                <w:sz w:val="22"/>
                <w:szCs w:val="22"/>
              </w:rPr>
              <w:t>Не менее 0.020 не более 0.027</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tabs>
                <w:tab w:val="left" w:pos="720"/>
              </w:tabs>
              <w:snapToGrid w:val="0"/>
              <w:ind w:right="33"/>
              <w:rPr>
                <w:sz w:val="22"/>
                <w:szCs w:val="22"/>
              </w:rPr>
            </w:pPr>
            <w:r w:rsidRPr="00CE2408">
              <w:rPr>
                <w:sz w:val="22"/>
                <w:szCs w:val="22"/>
              </w:rPr>
              <w:t>Соответствие</w:t>
            </w:r>
          </w:p>
        </w:tc>
      </w:tr>
      <w:tr w:rsidR="007325FD" w:rsidRPr="00CE2408" w:rsidTr="007325FD">
        <w:trPr>
          <w:trHeight w:val="251"/>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1.1.8.</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7325FD" w:rsidRPr="00CE2408" w:rsidRDefault="007325FD" w:rsidP="007325FD">
            <w:pPr>
              <w:widowControl w:val="0"/>
              <w:snapToGrid w:val="0"/>
              <w:rPr>
                <w:sz w:val="22"/>
                <w:szCs w:val="22"/>
              </w:rPr>
            </w:pPr>
            <w:r w:rsidRPr="00CE2408">
              <w:rPr>
                <w:sz w:val="22"/>
                <w:szCs w:val="22"/>
              </w:rPr>
              <w:t>Длина минипроводника, см</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325FD" w:rsidRPr="00CE2408" w:rsidRDefault="007325FD" w:rsidP="007325FD">
            <w:pPr>
              <w:widowControl w:val="0"/>
              <w:tabs>
                <w:tab w:val="left" w:pos="720"/>
              </w:tabs>
              <w:snapToGrid w:val="0"/>
              <w:ind w:right="33"/>
              <w:rPr>
                <w:sz w:val="22"/>
                <w:szCs w:val="22"/>
              </w:rPr>
            </w:pPr>
            <w:r w:rsidRPr="00CE2408">
              <w:rPr>
                <w:sz w:val="22"/>
                <w:szCs w:val="22"/>
              </w:rPr>
              <w:t>80</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51"/>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1.1.9.</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7325FD" w:rsidRPr="00CE2408" w:rsidRDefault="007325FD" w:rsidP="007325FD">
            <w:pPr>
              <w:widowControl w:val="0"/>
              <w:snapToGrid w:val="0"/>
              <w:rPr>
                <w:sz w:val="22"/>
                <w:szCs w:val="22"/>
              </w:rPr>
            </w:pPr>
            <w:r w:rsidRPr="00CE2408">
              <w:rPr>
                <w:sz w:val="22"/>
                <w:szCs w:val="22"/>
              </w:rPr>
              <w:t>Игла для введения</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325FD" w:rsidRPr="00CE2408" w:rsidRDefault="007325FD" w:rsidP="007325FD">
            <w:pPr>
              <w:widowControl w:val="0"/>
              <w:tabs>
                <w:tab w:val="left" w:pos="720"/>
              </w:tabs>
              <w:snapToGrid w:val="0"/>
              <w:ind w:right="33"/>
              <w:rPr>
                <w:sz w:val="22"/>
                <w:szCs w:val="22"/>
              </w:rPr>
            </w:pPr>
            <w:r w:rsidRPr="00CE2408">
              <w:rPr>
                <w:sz w:val="22"/>
                <w:szCs w:val="22"/>
              </w:rPr>
              <w:t>Металлическая или пластиковая</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19"/>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1.1.9.1.</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7325FD" w:rsidRPr="00CE2408" w:rsidRDefault="007325FD" w:rsidP="007325FD">
            <w:pPr>
              <w:widowControl w:val="0"/>
              <w:snapToGrid w:val="0"/>
              <w:rPr>
                <w:sz w:val="22"/>
                <w:szCs w:val="22"/>
              </w:rPr>
            </w:pPr>
            <w:r w:rsidRPr="00CE2408">
              <w:rPr>
                <w:sz w:val="22"/>
                <w:szCs w:val="22"/>
              </w:rPr>
              <w:t>Размер иглы для интродьюсера 5Fr, Ga</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325FD" w:rsidRPr="00CE2408" w:rsidRDefault="007325FD" w:rsidP="007325FD">
            <w:pPr>
              <w:widowControl w:val="0"/>
              <w:tabs>
                <w:tab w:val="left" w:pos="720"/>
              </w:tabs>
              <w:snapToGrid w:val="0"/>
              <w:ind w:right="33"/>
              <w:rPr>
                <w:sz w:val="22"/>
                <w:szCs w:val="22"/>
              </w:rPr>
            </w:pPr>
            <w:r w:rsidRPr="00CE2408">
              <w:rPr>
                <w:sz w:val="22"/>
                <w:szCs w:val="22"/>
              </w:rPr>
              <w:t xml:space="preserve">21 </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35"/>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1.1.9.2</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7325FD" w:rsidRPr="00CE2408" w:rsidRDefault="007325FD" w:rsidP="007325FD">
            <w:pPr>
              <w:widowControl w:val="0"/>
              <w:snapToGrid w:val="0"/>
              <w:rPr>
                <w:sz w:val="22"/>
                <w:szCs w:val="22"/>
              </w:rPr>
            </w:pPr>
            <w:r w:rsidRPr="00CE2408">
              <w:rPr>
                <w:sz w:val="22"/>
                <w:szCs w:val="22"/>
              </w:rPr>
              <w:t>Размер иглы для интродьюсера 6Fr, Ga</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325FD" w:rsidRPr="00CE2408" w:rsidRDefault="007325FD" w:rsidP="007325FD">
            <w:pPr>
              <w:widowControl w:val="0"/>
              <w:tabs>
                <w:tab w:val="left" w:pos="720"/>
              </w:tabs>
              <w:snapToGrid w:val="0"/>
              <w:ind w:right="33"/>
              <w:rPr>
                <w:sz w:val="22"/>
                <w:szCs w:val="22"/>
              </w:rPr>
            </w:pPr>
            <w:r w:rsidRPr="00CE2408">
              <w:rPr>
                <w:sz w:val="22"/>
                <w:szCs w:val="22"/>
              </w:rPr>
              <w:t>Не менее 21 не более 23</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r w:rsidR="007325FD" w:rsidRPr="00CE2408" w:rsidTr="007325FD">
        <w:trPr>
          <w:trHeight w:val="535"/>
        </w:trPr>
        <w:tc>
          <w:tcPr>
            <w:tcW w:w="70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ind w:right="-148"/>
              <w:rPr>
                <w:sz w:val="22"/>
                <w:szCs w:val="22"/>
              </w:rPr>
            </w:pPr>
            <w:r w:rsidRPr="00CE2408">
              <w:rPr>
                <w:sz w:val="22"/>
                <w:szCs w:val="22"/>
              </w:rPr>
              <w:t>1.1.9.3.</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snapToGrid w:val="0"/>
              <w:rPr>
                <w:sz w:val="22"/>
                <w:szCs w:val="22"/>
              </w:rPr>
            </w:pPr>
          </w:p>
        </w:tc>
        <w:tc>
          <w:tcPr>
            <w:tcW w:w="2137"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widowControl w:val="0"/>
              <w:snapToGrid w:val="0"/>
              <w:rPr>
                <w:sz w:val="22"/>
                <w:szCs w:val="22"/>
              </w:rPr>
            </w:pPr>
            <w:r w:rsidRPr="00CE2408">
              <w:rPr>
                <w:sz w:val="22"/>
                <w:szCs w:val="22"/>
              </w:rPr>
              <w:t>Длина иглы, мм</w:t>
            </w:r>
          </w:p>
        </w:tc>
        <w:tc>
          <w:tcPr>
            <w:tcW w:w="1832" w:type="dxa"/>
            <w:tcBorders>
              <w:top w:val="single" w:sz="4" w:space="0" w:color="auto"/>
              <w:left w:val="single" w:sz="4" w:space="0" w:color="auto"/>
              <w:bottom w:val="single" w:sz="4" w:space="0" w:color="auto"/>
              <w:right w:val="single" w:sz="4" w:space="0" w:color="auto"/>
            </w:tcBorders>
          </w:tcPr>
          <w:p w:rsidR="007325FD" w:rsidRPr="00CE2408" w:rsidRDefault="007325FD" w:rsidP="007325FD">
            <w:pPr>
              <w:widowControl w:val="0"/>
              <w:tabs>
                <w:tab w:val="left" w:pos="720"/>
              </w:tabs>
              <w:snapToGrid w:val="0"/>
              <w:ind w:right="33"/>
              <w:rPr>
                <w:sz w:val="22"/>
                <w:szCs w:val="22"/>
              </w:rPr>
            </w:pPr>
            <w:r w:rsidRPr="00CE2408">
              <w:rPr>
                <w:sz w:val="22"/>
                <w:szCs w:val="22"/>
              </w:rPr>
              <w:t>Не менее 37,5 не более 41</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7325FD" w:rsidRPr="00CE2408" w:rsidRDefault="007325FD" w:rsidP="007325FD">
            <w:pPr>
              <w:rPr>
                <w:sz w:val="22"/>
                <w:szCs w:val="22"/>
              </w:rPr>
            </w:pPr>
            <w:r w:rsidRPr="00CE2408">
              <w:rPr>
                <w:sz w:val="22"/>
                <w:szCs w:val="22"/>
              </w:rPr>
              <w:t>Соответствие</w:t>
            </w:r>
          </w:p>
        </w:tc>
      </w:tr>
    </w:tbl>
    <w:p w:rsidR="007325FD" w:rsidRPr="00CE2408" w:rsidRDefault="007325FD" w:rsidP="007325FD">
      <w:pPr>
        <w:pStyle w:val="a4"/>
        <w:jc w:val="both"/>
        <w:rPr>
          <w:rFonts w:ascii="Times New Roman" w:hAnsi="Times New Roman"/>
          <w:b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126"/>
        <w:gridCol w:w="1843"/>
        <w:gridCol w:w="1559"/>
        <w:gridCol w:w="1559"/>
      </w:tblGrid>
      <w:tr w:rsidR="007325FD" w:rsidRPr="00CE2408" w:rsidTr="007325FD">
        <w:trPr>
          <w:trHeight w:val="250"/>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lang w:val="en-US"/>
              </w:rPr>
              <w:t>1</w:t>
            </w:r>
            <w:r w:rsidRPr="00CE2408">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sz w:val="22"/>
                <w:szCs w:val="22"/>
              </w:rPr>
              <w:t xml:space="preserve">Катетеры диагностические, </w:t>
            </w:r>
            <w:r w:rsidRPr="00CE2408">
              <w:rPr>
                <w:sz w:val="22"/>
                <w:szCs w:val="22"/>
                <w:lang w:val="en-US"/>
              </w:rPr>
              <w:t>1</w:t>
            </w:r>
            <w:r w:rsidRPr="00CE2408">
              <w:rPr>
                <w:sz w:val="22"/>
                <w:szCs w:val="22"/>
              </w:rPr>
              <w:t xml:space="preserve"> </w:t>
            </w:r>
            <w:r w:rsidRPr="00CE2408">
              <w:rPr>
                <w:sz w:val="22"/>
                <w:szCs w:val="22"/>
              </w:rPr>
              <w:lastRenderedPageBreak/>
              <w:t>шт</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lastRenderedPageBreak/>
              <w:t>Наличие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1236"/>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1.3.1.</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Диаметр катетера, Fr</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 5  и  ≤ 5.2;</w:t>
            </w:r>
          </w:p>
          <w:p w:rsidR="007325FD" w:rsidRPr="00CE2408" w:rsidRDefault="007325FD" w:rsidP="005B1942">
            <w:pPr>
              <w:widowControl w:val="0"/>
              <w:snapToGrid w:val="0"/>
              <w:rPr>
                <w:sz w:val="22"/>
                <w:szCs w:val="22"/>
              </w:rPr>
            </w:pPr>
          </w:p>
          <w:p w:rsidR="007325FD" w:rsidRPr="00CE2408" w:rsidRDefault="007325FD" w:rsidP="005B1942">
            <w:pPr>
              <w:widowControl w:val="0"/>
              <w:snapToGrid w:val="0"/>
              <w:rPr>
                <w:sz w:val="22"/>
                <w:szCs w:val="22"/>
              </w:rPr>
            </w:pPr>
            <w:r w:rsidRPr="00CE2408">
              <w:rPr>
                <w:sz w:val="22"/>
                <w:szCs w:val="22"/>
              </w:rPr>
              <w:t>5;</w:t>
            </w:r>
          </w:p>
          <w:p w:rsidR="007325FD" w:rsidRPr="00CE2408" w:rsidRDefault="007325FD" w:rsidP="005B1942">
            <w:pPr>
              <w:widowControl w:val="0"/>
              <w:snapToGrid w:val="0"/>
              <w:rPr>
                <w:sz w:val="22"/>
                <w:szCs w:val="22"/>
              </w:rPr>
            </w:pPr>
          </w:p>
          <w:p w:rsidR="007325FD" w:rsidRPr="00CE2408" w:rsidRDefault="007325FD" w:rsidP="005B1942">
            <w:pPr>
              <w:widowControl w:val="0"/>
              <w:snapToGrid w:val="0"/>
              <w:rPr>
                <w:sz w:val="22"/>
                <w:szCs w:val="22"/>
              </w:rPr>
            </w:pPr>
            <w:r w:rsidRPr="00CE2408">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p w:rsidR="007325FD" w:rsidRPr="00CE2408" w:rsidRDefault="007325FD" w:rsidP="005B1942">
            <w:pPr>
              <w:rPr>
                <w:sz w:val="22"/>
                <w:szCs w:val="22"/>
              </w:rPr>
            </w:pPr>
          </w:p>
          <w:p w:rsidR="007325FD" w:rsidRPr="00CE2408" w:rsidRDefault="007325FD" w:rsidP="005B1942">
            <w:pPr>
              <w:rPr>
                <w:sz w:val="22"/>
                <w:szCs w:val="22"/>
              </w:rPr>
            </w:pPr>
            <w:r w:rsidRPr="00CE2408">
              <w:rPr>
                <w:sz w:val="22"/>
                <w:szCs w:val="22"/>
              </w:rPr>
              <w:t>Соответствие</w:t>
            </w:r>
          </w:p>
          <w:p w:rsidR="007325FD" w:rsidRPr="00CE2408" w:rsidRDefault="007325FD" w:rsidP="005B1942">
            <w:pPr>
              <w:rPr>
                <w:sz w:val="22"/>
                <w:szCs w:val="22"/>
              </w:rPr>
            </w:pPr>
          </w:p>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1236"/>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1.3.2.</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Длина катетера, сантиметр</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100;</w:t>
            </w:r>
          </w:p>
          <w:p w:rsidR="007325FD" w:rsidRPr="00CE2408" w:rsidRDefault="007325FD" w:rsidP="005B1942">
            <w:pPr>
              <w:widowControl w:val="0"/>
              <w:snapToGrid w:val="0"/>
              <w:rPr>
                <w:sz w:val="22"/>
                <w:szCs w:val="22"/>
              </w:rPr>
            </w:pPr>
          </w:p>
          <w:p w:rsidR="007325FD" w:rsidRPr="00CE2408" w:rsidRDefault="007325FD" w:rsidP="005B1942">
            <w:pPr>
              <w:widowControl w:val="0"/>
              <w:snapToGrid w:val="0"/>
              <w:rPr>
                <w:sz w:val="22"/>
                <w:szCs w:val="22"/>
              </w:rPr>
            </w:pPr>
            <w:r w:rsidRPr="00CE2408">
              <w:rPr>
                <w:sz w:val="22"/>
                <w:szCs w:val="22"/>
              </w:rPr>
              <w:t>110;</w:t>
            </w:r>
          </w:p>
          <w:p w:rsidR="007325FD" w:rsidRPr="00CE2408" w:rsidRDefault="007325FD" w:rsidP="005B1942">
            <w:pPr>
              <w:widowControl w:val="0"/>
              <w:snapToGrid w:val="0"/>
              <w:rPr>
                <w:sz w:val="22"/>
                <w:szCs w:val="22"/>
              </w:rPr>
            </w:pPr>
          </w:p>
          <w:p w:rsidR="007325FD" w:rsidRPr="00CE2408" w:rsidRDefault="007325FD" w:rsidP="005B1942">
            <w:pPr>
              <w:widowControl w:val="0"/>
              <w:snapToGrid w:val="0"/>
              <w:rPr>
                <w:sz w:val="22"/>
                <w:szCs w:val="22"/>
              </w:rPr>
            </w:pPr>
            <w:r w:rsidRPr="00CE2408">
              <w:rPr>
                <w:sz w:val="22"/>
                <w:szCs w:val="22"/>
              </w:rPr>
              <w:t>125</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p w:rsidR="007325FD" w:rsidRPr="00CE2408" w:rsidRDefault="007325FD" w:rsidP="005B1942">
            <w:pPr>
              <w:rPr>
                <w:sz w:val="22"/>
                <w:szCs w:val="22"/>
              </w:rPr>
            </w:pPr>
          </w:p>
          <w:p w:rsidR="007325FD" w:rsidRPr="00CE2408" w:rsidRDefault="007325FD" w:rsidP="005B1942">
            <w:pPr>
              <w:rPr>
                <w:sz w:val="22"/>
                <w:szCs w:val="22"/>
              </w:rPr>
            </w:pPr>
            <w:r w:rsidRPr="00CE2408">
              <w:rPr>
                <w:sz w:val="22"/>
                <w:szCs w:val="22"/>
              </w:rPr>
              <w:t>Соответствие</w:t>
            </w:r>
          </w:p>
          <w:p w:rsidR="007325FD" w:rsidRPr="00CE2408" w:rsidRDefault="007325FD" w:rsidP="005B1942">
            <w:pPr>
              <w:rPr>
                <w:sz w:val="22"/>
                <w:szCs w:val="22"/>
              </w:rPr>
            </w:pPr>
          </w:p>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235"/>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1.3.3.</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Исследуемые сосуды</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color w:val="000000"/>
                <w:sz w:val="22"/>
                <w:szCs w:val="22"/>
              </w:rPr>
              <w:t>Коронарные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736"/>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1.3.4.</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Количество боковых отверстий</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 0  и  ≤ 2;</w:t>
            </w:r>
          </w:p>
          <w:p w:rsidR="007325FD" w:rsidRPr="00CE2408" w:rsidRDefault="007325FD" w:rsidP="005B1942">
            <w:pPr>
              <w:widowControl w:val="0"/>
              <w:snapToGrid w:val="0"/>
              <w:rPr>
                <w:sz w:val="22"/>
                <w:szCs w:val="22"/>
              </w:rPr>
            </w:pPr>
          </w:p>
          <w:p w:rsidR="007325FD" w:rsidRPr="00CE2408" w:rsidRDefault="007325FD" w:rsidP="005B1942">
            <w:pPr>
              <w:widowControl w:val="0"/>
              <w:snapToGrid w:val="0"/>
              <w:rPr>
                <w:sz w:val="22"/>
                <w:szCs w:val="22"/>
              </w:rPr>
            </w:pPr>
            <w:r w:rsidRPr="00CE2408">
              <w:rPr>
                <w:sz w:val="22"/>
                <w:szCs w:val="22"/>
              </w:rPr>
              <w:t>≥ 6  и  ≤ 8</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p w:rsidR="007325FD" w:rsidRPr="00CE2408" w:rsidRDefault="007325FD" w:rsidP="005B1942">
            <w:pPr>
              <w:rPr>
                <w:sz w:val="22"/>
                <w:szCs w:val="22"/>
              </w:rPr>
            </w:pPr>
          </w:p>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456"/>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1.3.5.</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Полимерная добавка  в наружном слое катетера</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235"/>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1.3.6.</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Двойная оплетка из нержавеющей стали</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456"/>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1.3.7.</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Максимальное давление, psi</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1000 или 1200</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235"/>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1.3.8.</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Совместимость с проводником 0,97 мм</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440"/>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1.3.9.</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Спектр конфигураций кончика: Judkins Left, Judkins Right</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tc>
      </w:tr>
      <w:tr w:rsidR="007325FD" w:rsidRPr="00CE2408" w:rsidTr="007325FD">
        <w:trPr>
          <w:trHeight w:val="264"/>
        </w:trPr>
        <w:tc>
          <w:tcPr>
            <w:tcW w:w="70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ind w:right="-148"/>
              <w:rPr>
                <w:sz w:val="22"/>
                <w:szCs w:val="22"/>
              </w:rPr>
            </w:pPr>
            <w:r w:rsidRPr="00CE2408">
              <w:rPr>
                <w:sz w:val="22"/>
                <w:szCs w:val="22"/>
              </w:rPr>
              <w:t>1.3.10.</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color w:val="000000"/>
                <w:sz w:val="22"/>
                <w:szCs w:val="22"/>
              </w:rPr>
            </w:pPr>
            <w:r w:rsidRPr="00CE2408">
              <w:rPr>
                <w:color w:val="000000"/>
                <w:sz w:val="22"/>
                <w:szCs w:val="22"/>
              </w:rPr>
              <w:t>Рентгеноконтрастный кончик</w:t>
            </w:r>
          </w:p>
        </w:tc>
        <w:tc>
          <w:tcPr>
            <w:tcW w:w="1843"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widowControl w:val="0"/>
              <w:snapToGrid w:val="0"/>
              <w:rPr>
                <w:sz w:val="22"/>
                <w:szCs w:val="22"/>
              </w:rPr>
            </w:pPr>
            <w:r w:rsidRPr="00CE2408">
              <w:rPr>
                <w:sz w:val="22"/>
                <w:szCs w:val="22"/>
              </w:rPr>
              <w:t>Наличие</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jc w:val="center"/>
              <w:rPr>
                <w:sz w:val="22"/>
                <w:szCs w:val="22"/>
              </w:rPr>
            </w:pPr>
            <w:r w:rsidRPr="00CE240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7325FD" w:rsidRPr="00CE2408" w:rsidRDefault="007325FD" w:rsidP="005B1942">
            <w:pPr>
              <w:rPr>
                <w:sz w:val="22"/>
                <w:szCs w:val="22"/>
              </w:rPr>
            </w:pPr>
            <w:r w:rsidRPr="00CE2408">
              <w:rPr>
                <w:sz w:val="22"/>
                <w:szCs w:val="22"/>
              </w:rPr>
              <w:t>Соответствие</w:t>
            </w:r>
          </w:p>
        </w:tc>
      </w:tr>
    </w:tbl>
    <w:p w:rsidR="007325FD" w:rsidRPr="00CE2408" w:rsidRDefault="007325FD" w:rsidP="00700A14">
      <w:pPr>
        <w:pStyle w:val="a4"/>
        <w:jc w:val="both"/>
        <w:rPr>
          <w:rFonts w:ascii="Times New Roman" w:hAnsi="Times New Roman"/>
          <w:b w:val="0"/>
          <w:sz w:val="22"/>
          <w:szCs w:val="22"/>
        </w:rPr>
      </w:pPr>
    </w:p>
    <w:p w:rsidR="007325FD" w:rsidRPr="00CE2408" w:rsidRDefault="007325FD" w:rsidP="006547D9">
      <w:pPr>
        <w:pStyle w:val="a4"/>
        <w:ind w:firstLine="709"/>
        <w:jc w:val="both"/>
        <w:rPr>
          <w:rFonts w:ascii="Times New Roman" w:hAnsi="Times New Roman"/>
          <w:b w:val="0"/>
          <w:sz w:val="22"/>
          <w:szCs w:val="22"/>
        </w:rPr>
      </w:pPr>
      <w:r w:rsidRPr="00CE2408">
        <w:rPr>
          <w:rFonts w:ascii="Times New Roman" w:hAnsi="Times New Roman"/>
          <w:b w:val="0"/>
          <w:sz w:val="22"/>
          <w:szCs w:val="22"/>
        </w:rPr>
        <w:t>Описание объекта закупки устанавливается заказчиком самостоятельно, исходя из его потребностей, а также в соответствии с обязательными требованиями к описанию объекта закупки, предусмотренными ст. 33 Закона о контрактной системе.</w:t>
      </w:r>
    </w:p>
    <w:p w:rsidR="0024773C" w:rsidRPr="00CE2408" w:rsidRDefault="00FB4DC6" w:rsidP="006547D9">
      <w:pPr>
        <w:pStyle w:val="a4"/>
        <w:ind w:firstLine="709"/>
        <w:jc w:val="both"/>
        <w:rPr>
          <w:rFonts w:ascii="Times New Roman" w:hAnsi="Times New Roman"/>
          <w:b w:val="0"/>
          <w:sz w:val="22"/>
          <w:szCs w:val="22"/>
        </w:rPr>
      </w:pPr>
      <w:r w:rsidRPr="00CE2408">
        <w:rPr>
          <w:rFonts w:ascii="Times New Roman" w:hAnsi="Times New Roman"/>
          <w:b w:val="0"/>
          <w:sz w:val="22"/>
          <w:szCs w:val="22"/>
        </w:rPr>
        <w:t>Как пояснил</w:t>
      </w:r>
      <w:r w:rsidR="00C24A3F" w:rsidRPr="00CE2408">
        <w:rPr>
          <w:rFonts w:ascii="Times New Roman" w:hAnsi="Times New Roman"/>
          <w:b w:val="0"/>
          <w:sz w:val="22"/>
          <w:szCs w:val="22"/>
        </w:rPr>
        <w:t>и</w:t>
      </w:r>
      <w:r w:rsidR="0024773C" w:rsidRPr="00CE2408">
        <w:rPr>
          <w:rFonts w:ascii="Times New Roman" w:hAnsi="Times New Roman"/>
          <w:b w:val="0"/>
          <w:sz w:val="22"/>
          <w:szCs w:val="22"/>
        </w:rPr>
        <w:t xml:space="preserve"> на заседании Комиссии представител</w:t>
      </w:r>
      <w:r w:rsidR="00F951B7" w:rsidRPr="00CE2408">
        <w:rPr>
          <w:rFonts w:ascii="Times New Roman" w:hAnsi="Times New Roman"/>
          <w:b w:val="0"/>
          <w:sz w:val="22"/>
          <w:szCs w:val="22"/>
        </w:rPr>
        <w:t>и</w:t>
      </w:r>
      <w:r w:rsidR="0024773C" w:rsidRPr="00CE2408">
        <w:rPr>
          <w:rFonts w:ascii="Times New Roman" w:hAnsi="Times New Roman"/>
          <w:b w:val="0"/>
          <w:sz w:val="22"/>
          <w:szCs w:val="22"/>
        </w:rPr>
        <w:t xml:space="preserve"> заказчика, формируя данные требования к характеристикам товара, заказчик определил свои потребности с учетом специфики своей деятельности и имеющейся потребности в закупке необходимого товара</w:t>
      </w:r>
      <w:r w:rsidR="006547D9" w:rsidRPr="00CE2408">
        <w:rPr>
          <w:rFonts w:ascii="Times New Roman" w:hAnsi="Times New Roman"/>
          <w:b w:val="0"/>
          <w:sz w:val="22"/>
          <w:szCs w:val="22"/>
        </w:rPr>
        <w:t>.</w:t>
      </w:r>
    </w:p>
    <w:p w:rsidR="003B6CD4" w:rsidRPr="00CE2408" w:rsidRDefault="007C089C" w:rsidP="006547D9">
      <w:pPr>
        <w:pStyle w:val="a4"/>
        <w:ind w:firstLine="709"/>
        <w:jc w:val="both"/>
        <w:rPr>
          <w:rFonts w:ascii="Times New Roman" w:hAnsi="Times New Roman"/>
          <w:b w:val="0"/>
          <w:sz w:val="22"/>
          <w:szCs w:val="22"/>
        </w:rPr>
      </w:pPr>
      <w:r w:rsidRPr="00CE2408">
        <w:rPr>
          <w:rFonts w:ascii="Times New Roman" w:hAnsi="Times New Roman"/>
          <w:b w:val="0"/>
          <w:sz w:val="22"/>
          <w:szCs w:val="22"/>
        </w:rPr>
        <w:t>В</w:t>
      </w:r>
      <w:r w:rsidR="00B62F1F" w:rsidRPr="00CE2408">
        <w:rPr>
          <w:rFonts w:ascii="Times New Roman" w:hAnsi="Times New Roman"/>
          <w:b w:val="0"/>
          <w:sz w:val="22"/>
          <w:szCs w:val="22"/>
        </w:rPr>
        <w:t xml:space="preserve"> соответствии с п. 1</w:t>
      </w:r>
      <w:r w:rsidR="003B6CD4" w:rsidRPr="00CE2408">
        <w:rPr>
          <w:rFonts w:ascii="Times New Roman" w:hAnsi="Times New Roman"/>
          <w:b w:val="0"/>
          <w:sz w:val="22"/>
          <w:szCs w:val="22"/>
        </w:rPr>
        <w:t xml:space="preserve"> ст. 479</w:t>
      </w:r>
      <w:r w:rsidR="00B62F1F" w:rsidRPr="00CE2408">
        <w:rPr>
          <w:rFonts w:ascii="Times New Roman" w:hAnsi="Times New Roman"/>
          <w:b w:val="0"/>
          <w:sz w:val="22"/>
          <w:szCs w:val="22"/>
        </w:rPr>
        <w:t xml:space="preserve"> </w:t>
      </w:r>
      <w:hyperlink r:id="rId13" w:history="1">
        <w:r w:rsidR="003B6CD4" w:rsidRPr="00CE2408">
          <w:rPr>
            <w:rFonts w:ascii="Times New Roman" w:hAnsi="Times New Roman"/>
            <w:b w:val="0"/>
            <w:sz w:val="22"/>
            <w:szCs w:val="22"/>
          </w:rPr>
          <w:t xml:space="preserve">«Гражданского кодекса Российской Федерации (часть вторая)» от 26.01.1996 № 14-ФЗ </w:t>
        </w:r>
      </w:hyperlink>
      <w:r w:rsidR="00847B09" w:rsidRPr="00CE2408">
        <w:rPr>
          <w:rFonts w:ascii="Times New Roman" w:hAnsi="Times New Roman"/>
          <w:b w:val="0"/>
          <w:sz w:val="22"/>
          <w:szCs w:val="22"/>
        </w:rPr>
        <w:t xml:space="preserve">(далее – ГК РФ) </w:t>
      </w:r>
      <w:r w:rsidR="003B6CD4" w:rsidRPr="00CE2408">
        <w:rPr>
          <w:rFonts w:ascii="Times New Roman" w:hAnsi="Times New Roman"/>
          <w:b w:val="0"/>
          <w:sz w:val="22"/>
          <w:szCs w:val="22"/>
        </w:rPr>
        <w:t>е</w:t>
      </w:r>
      <w:r w:rsidR="00B62F1F" w:rsidRPr="00CE2408">
        <w:rPr>
          <w:rFonts w:ascii="Times New Roman" w:hAnsi="Times New Roman"/>
          <w:b w:val="0"/>
          <w:sz w:val="22"/>
          <w:szCs w:val="22"/>
        </w:rPr>
        <w:t>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6547D9" w:rsidRPr="00CE2408" w:rsidRDefault="003B6CD4" w:rsidP="006547D9">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Таким образом, </w:t>
      </w:r>
      <w:r w:rsidR="00847B09" w:rsidRPr="00CE2408">
        <w:rPr>
          <w:rFonts w:ascii="Times New Roman" w:hAnsi="Times New Roman"/>
          <w:b w:val="0"/>
          <w:sz w:val="22"/>
          <w:szCs w:val="22"/>
        </w:rPr>
        <w:t>из п. 1 ст. 479 ГК РФ следует, что комплект товара – это согласованный сторонами набор отдельных товаров, не обусловленный единством их применения. При этом, каждый из товаров входящий в комплект, является самостоятельным товаром, который может реализоваться и использоваться по своему целевому назначению, независимо от других товаров, включенных в комплект. Состав комплект является договорным условием исходя из норм ст. 479 ГК РФ.</w:t>
      </w:r>
    </w:p>
    <w:p w:rsidR="00441E7F" w:rsidRPr="00CE2408" w:rsidRDefault="00847B09" w:rsidP="00441E7F">
      <w:pPr>
        <w:pStyle w:val="a4"/>
        <w:ind w:firstLine="709"/>
        <w:jc w:val="both"/>
        <w:rPr>
          <w:rFonts w:ascii="Times New Roman" w:hAnsi="Times New Roman"/>
          <w:b w:val="0"/>
          <w:sz w:val="22"/>
          <w:szCs w:val="22"/>
        </w:rPr>
      </w:pPr>
      <w:r w:rsidRPr="00CE2408">
        <w:rPr>
          <w:rFonts w:ascii="Times New Roman" w:hAnsi="Times New Roman"/>
          <w:b w:val="0"/>
          <w:sz w:val="22"/>
          <w:szCs w:val="22"/>
        </w:rPr>
        <w:t>Кроме того, представител</w:t>
      </w:r>
      <w:r w:rsidR="00441E7F" w:rsidRPr="00CE2408">
        <w:rPr>
          <w:rFonts w:ascii="Times New Roman" w:hAnsi="Times New Roman"/>
          <w:b w:val="0"/>
          <w:sz w:val="22"/>
          <w:szCs w:val="22"/>
        </w:rPr>
        <w:t>ь</w:t>
      </w:r>
      <w:r w:rsidRPr="00CE2408">
        <w:rPr>
          <w:rFonts w:ascii="Times New Roman" w:hAnsi="Times New Roman"/>
          <w:b w:val="0"/>
          <w:sz w:val="22"/>
          <w:szCs w:val="22"/>
        </w:rPr>
        <w:t xml:space="preserve"> заказчика пояснил</w:t>
      </w:r>
      <w:r w:rsidR="00441E7F" w:rsidRPr="00CE2408">
        <w:rPr>
          <w:rFonts w:ascii="Times New Roman" w:hAnsi="Times New Roman"/>
          <w:b w:val="0"/>
          <w:sz w:val="22"/>
          <w:szCs w:val="22"/>
        </w:rPr>
        <w:t>а</w:t>
      </w:r>
      <w:r w:rsidRPr="00CE2408">
        <w:rPr>
          <w:rFonts w:ascii="Times New Roman" w:hAnsi="Times New Roman"/>
          <w:b w:val="0"/>
          <w:sz w:val="22"/>
          <w:szCs w:val="22"/>
        </w:rPr>
        <w:t xml:space="preserve">, что </w:t>
      </w:r>
      <w:r w:rsidR="00441E7F" w:rsidRPr="00CE2408">
        <w:rPr>
          <w:rFonts w:ascii="Times New Roman" w:hAnsi="Times New Roman"/>
          <w:b w:val="0"/>
          <w:sz w:val="22"/>
          <w:szCs w:val="22"/>
        </w:rPr>
        <w:t>в ответ на размещенный в ЕИС запрос цен ГБУЗ СО «Уральский институт кардиологии» было получено три коммерческих предложения от нескольких независимых друг от друга поставщиков.</w:t>
      </w:r>
    </w:p>
    <w:p w:rsidR="00441E7F" w:rsidRPr="00CE2408" w:rsidRDefault="00441E7F" w:rsidP="00441E7F">
      <w:pPr>
        <w:pStyle w:val="a4"/>
        <w:ind w:firstLine="709"/>
        <w:jc w:val="both"/>
        <w:rPr>
          <w:rFonts w:ascii="Times New Roman" w:hAnsi="Times New Roman"/>
          <w:b w:val="0"/>
          <w:sz w:val="22"/>
          <w:szCs w:val="22"/>
        </w:rPr>
      </w:pPr>
      <w:r w:rsidRPr="00CE2408">
        <w:rPr>
          <w:rFonts w:ascii="Times New Roman" w:hAnsi="Times New Roman"/>
          <w:b w:val="0"/>
          <w:sz w:val="22"/>
          <w:szCs w:val="22"/>
        </w:rPr>
        <w:t>По данным коммерческим предложениям организации согласны поставить катетер диагностический в составе диагностического набора для трансрадиального доступа согласно характеристикам</w:t>
      </w:r>
      <w:r w:rsidR="00700A14" w:rsidRPr="00CE2408">
        <w:rPr>
          <w:rFonts w:ascii="Times New Roman" w:hAnsi="Times New Roman"/>
          <w:b w:val="0"/>
          <w:sz w:val="22"/>
          <w:szCs w:val="22"/>
        </w:rPr>
        <w:t xml:space="preserve"> заказчика</w:t>
      </w:r>
      <w:r w:rsidRPr="00CE2408">
        <w:rPr>
          <w:rFonts w:ascii="Times New Roman" w:hAnsi="Times New Roman"/>
          <w:b w:val="0"/>
          <w:sz w:val="22"/>
          <w:szCs w:val="22"/>
        </w:rPr>
        <w:t xml:space="preserve">. Страна происхождения по одному коммерческому предложению указана США, </w:t>
      </w:r>
      <w:r w:rsidR="007E1B5C" w:rsidRPr="00CE2408">
        <w:rPr>
          <w:rFonts w:ascii="Times New Roman" w:hAnsi="Times New Roman"/>
          <w:b w:val="0"/>
          <w:sz w:val="22"/>
          <w:szCs w:val="22"/>
        </w:rPr>
        <w:t>по-</w:t>
      </w:r>
      <w:r w:rsidRPr="00CE2408">
        <w:rPr>
          <w:rFonts w:ascii="Times New Roman" w:hAnsi="Times New Roman"/>
          <w:b w:val="0"/>
          <w:sz w:val="22"/>
          <w:szCs w:val="22"/>
        </w:rPr>
        <w:t>другому – США, Япония, по третьему – Япония, Коста-Рика, Ирландия.</w:t>
      </w:r>
    </w:p>
    <w:p w:rsidR="00441E7F" w:rsidRPr="00CE2408" w:rsidRDefault="00441E7F" w:rsidP="00441E7F">
      <w:pPr>
        <w:pStyle w:val="a4"/>
        <w:ind w:firstLine="709"/>
        <w:jc w:val="both"/>
        <w:rPr>
          <w:rFonts w:ascii="Times New Roman" w:hAnsi="Times New Roman"/>
          <w:b w:val="0"/>
          <w:sz w:val="22"/>
          <w:szCs w:val="22"/>
        </w:rPr>
      </w:pPr>
      <w:r w:rsidRPr="00CE2408">
        <w:rPr>
          <w:rFonts w:ascii="Times New Roman" w:hAnsi="Times New Roman"/>
          <w:b w:val="0"/>
          <w:sz w:val="22"/>
          <w:szCs w:val="22"/>
        </w:rPr>
        <w:lastRenderedPageBreak/>
        <w:t>Запросов о даче разъяснений положений документации об электронном аукционе в установленные законом сроки не поступало.</w:t>
      </w:r>
    </w:p>
    <w:p w:rsidR="00700A14" w:rsidRPr="00CE2408" w:rsidRDefault="00700A14" w:rsidP="00441E7F">
      <w:pPr>
        <w:pStyle w:val="a4"/>
        <w:ind w:firstLine="709"/>
        <w:jc w:val="both"/>
        <w:rPr>
          <w:rFonts w:ascii="Times New Roman" w:hAnsi="Times New Roman"/>
          <w:b w:val="0"/>
          <w:sz w:val="22"/>
          <w:szCs w:val="22"/>
        </w:rPr>
      </w:pPr>
      <w:r w:rsidRPr="00CE2408">
        <w:rPr>
          <w:rFonts w:ascii="Times New Roman" w:hAnsi="Times New Roman"/>
          <w:b w:val="0"/>
          <w:sz w:val="22"/>
          <w:szCs w:val="22"/>
        </w:rPr>
        <w:t>Также, Комиссией Свердловского УФАС России установлено, что заказчиком</w:t>
      </w:r>
      <w:r w:rsidR="003C4118" w:rsidRPr="00CE2408">
        <w:rPr>
          <w:rFonts w:ascii="Times New Roman" w:hAnsi="Times New Roman"/>
          <w:b w:val="0"/>
          <w:sz w:val="22"/>
          <w:szCs w:val="22"/>
        </w:rPr>
        <w:t xml:space="preserve"> был сделан запрос о подтверждении соответствия описания объекта закупки техническим характеристикам продукции в адрес производителя ООО «Медтроник», по данному запросу был дан ответ в адрес заказчика в котором указаны технические характеристики соответствующие техническому заданию заказчика.</w:t>
      </w:r>
    </w:p>
    <w:p w:rsidR="00441E7F" w:rsidRPr="00CE2408" w:rsidRDefault="00441E7F" w:rsidP="00441E7F">
      <w:pPr>
        <w:pStyle w:val="a4"/>
        <w:ind w:firstLine="709"/>
        <w:jc w:val="both"/>
        <w:rPr>
          <w:rFonts w:ascii="Times New Roman" w:hAnsi="Times New Roman"/>
          <w:b w:val="0"/>
          <w:sz w:val="22"/>
          <w:szCs w:val="22"/>
        </w:rPr>
      </w:pPr>
      <w:r w:rsidRPr="00CE2408">
        <w:rPr>
          <w:rFonts w:ascii="Times New Roman" w:hAnsi="Times New Roman"/>
          <w:b w:val="0"/>
          <w:sz w:val="22"/>
          <w:szCs w:val="22"/>
        </w:rPr>
        <w:t>Вместе с тем, на момент рассмотрения жалобы по существу (</w:t>
      </w:r>
      <w:r w:rsidR="00A708DB" w:rsidRPr="00CE2408">
        <w:rPr>
          <w:rFonts w:ascii="Times New Roman" w:hAnsi="Times New Roman"/>
          <w:b w:val="0"/>
          <w:sz w:val="22"/>
          <w:szCs w:val="22"/>
        </w:rPr>
        <w:t>03.09.2020</w:t>
      </w:r>
      <w:r w:rsidRPr="00CE2408">
        <w:rPr>
          <w:rFonts w:ascii="Times New Roman" w:hAnsi="Times New Roman"/>
          <w:b w:val="0"/>
          <w:sz w:val="22"/>
          <w:szCs w:val="22"/>
        </w:rPr>
        <w:t xml:space="preserve">) аукционной комиссией </w:t>
      </w:r>
      <w:r w:rsidR="00A708DB" w:rsidRPr="00CE2408">
        <w:rPr>
          <w:rFonts w:ascii="Times New Roman" w:hAnsi="Times New Roman"/>
          <w:b w:val="0"/>
          <w:sz w:val="22"/>
          <w:szCs w:val="22"/>
        </w:rPr>
        <w:t>31.08.2020</w:t>
      </w:r>
      <w:r w:rsidRPr="00CE2408">
        <w:rPr>
          <w:rFonts w:ascii="Times New Roman" w:hAnsi="Times New Roman"/>
          <w:b w:val="0"/>
          <w:sz w:val="22"/>
          <w:szCs w:val="22"/>
        </w:rPr>
        <w:t xml:space="preserve"> была проведена процедура рассмотрения первых частей заявок на участие в аукционе, по ее итогам составлен </w:t>
      </w:r>
      <w:r w:rsidR="00A708DB" w:rsidRPr="00CE2408">
        <w:rPr>
          <w:rFonts w:ascii="Times New Roman" w:hAnsi="Times New Roman"/>
          <w:b w:val="0"/>
          <w:sz w:val="22"/>
          <w:szCs w:val="22"/>
        </w:rPr>
        <w:t>протокол рассмотрения заявок на участие в электронном аукционе от 31.08.2020 №0162200011820001595-0</w:t>
      </w:r>
      <w:r w:rsidRPr="00CE2408">
        <w:rPr>
          <w:rFonts w:ascii="Times New Roman" w:hAnsi="Times New Roman"/>
          <w:b w:val="0"/>
          <w:sz w:val="22"/>
          <w:szCs w:val="22"/>
        </w:rPr>
        <w:t>, подписанный присутствующими на заседании членами комиссии.</w:t>
      </w:r>
    </w:p>
    <w:p w:rsidR="00441E7F" w:rsidRPr="00CE2408" w:rsidRDefault="00441E7F" w:rsidP="00441E7F">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В соответствии с указанным протоколом поступило 3 заявки от участников закупки. Участники закупки, заявкам которых присвоены идентификационные номера </w:t>
      </w:r>
      <w:r w:rsidRPr="00CE2408">
        <w:rPr>
          <w:rFonts w:ascii="Times New Roman" w:hAnsi="Times New Roman"/>
          <w:b w:val="0"/>
          <w:bCs/>
          <w:color w:val="000000"/>
          <w:sz w:val="22"/>
          <w:szCs w:val="22"/>
        </w:rPr>
        <w:t xml:space="preserve">108136749, 108137184, </w:t>
      </w:r>
      <w:r w:rsidR="00A708DB" w:rsidRPr="00CE2408">
        <w:rPr>
          <w:rFonts w:ascii="Times New Roman" w:hAnsi="Times New Roman"/>
          <w:b w:val="0"/>
          <w:bCs/>
          <w:color w:val="000000"/>
          <w:sz w:val="22"/>
          <w:szCs w:val="22"/>
        </w:rPr>
        <w:t>1</w:t>
      </w:r>
      <w:r w:rsidRPr="00CE2408">
        <w:rPr>
          <w:rFonts w:ascii="Times New Roman" w:hAnsi="Times New Roman"/>
          <w:b w:val="0"/>
          <w:bCs/>
          <w:color w:val="000000"/>
          <w:sz w:val="22"/>
          <w:szCs w:val="22"/>
        </w:rPr>
        <w:t>08148261</w:t>
      </w:r>
      <w:r w:rsidRPr="00CE2408">
        <w:rPr>
          <w:rFonts w:ascii="Times New Roman" w:hAnsi="Times New Roman"/>
          <w:b w:val="0"/>
          <w:sz w:val="22"/>
          <w:szCs w:val="22"/>
        </w:rPr>
        <w:t xml:space="preserve"> допущены к участию в аукционе.</w:t>
      </w:r>
    </w:p>
    <w:p w:rsidR="008E2B53" w:rsidRPr="00CE2408" w:rsidRDefault="00441E7F" w:rsidP="00441E7F">
      <w:pPr>
        <w:pStyle w:val="a4"/>
        <w:ind w:firstLine="709"/>
        <w:jc w:val="both"/>
        <w:rPr>
          <w:rFonts w:ascii="Times New Roman" w:hAnsi="Times New Roman"/>
          <w:b w:val="0"/>
          <w:sz w:val="22"/>
          <w:szCs w:val="22"/>
        </w:rPr>
      </w:pPr>
      <w:r w:rsidRPr="00CE2408">
        <w:rPr>
          <w:rFonts w:ascii="Times New Roman" w:hAnsi="Times New Roman"/>
          <w:b w:val="0"/>
          <w:sz w:val="22"/>
          <w:szCs w:val="22"/>
        </w:rPr>
        <w:t>Участники аукциона согласны поставить катетер диагностический в составе диагностического набора для трансрадиального доступа согласно характеристикам</w:t>
      </w:r>
      <w:r w:rsidR="00700A14" w:rsidRPr="00CE2408">
        <w:rPr>
          <w:rFonts w:ascii="Times New Roman" w:hAnsi="Times New Roman"/>
          <w:b w:val="0"/>
          <w:sz w:val="22"/>
          <w:szCs w:val="22"/>
        </w:rPr>
        <w:t xml:space="preserve"> заказчика</w:t>
      </w:r>
      <w:r w:rsidRPr="00CE2408">
        <w:rPr>
          <w:rFonts w:ascii="Times New Roman" w:hAnsi="Times New Roman"/>
          <w:b w:val="0"/>
          <w:sz w:val="22"/>
          <w:szCs w:val="22"/>
        </w:rPr>
        <w:t xml:space="preserve"> (страны происхождения Мексика, США, Ирландия, Коста-Рика, Япония, Бельгия, Вьетнам, Китай). </w:t>
      </w:r>
    </w:p>
    <w:p w:rsidR="00C66ECE" w:rsidRPr="00CE2408" w:rsidRDefault="0082571F"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r w:rsidR="00F35DC4" w:rsidRPr="00CE2408">
        <w:rPr>
          <w:rFonts w:ascii="Times New Roman" w:hAnsi="Times New Roman"/>
          <w:b w:val="0"/>
          <w:sz w:val="22"/>
          <w:szCs w:val="22"/>
        </w:rPr>
        <w:t xml:space="preserve"> </w:t>
      </w:r>
    </w:p>
    <w:p w:rsidR="00C66ECE" w:rsidRPr="00CE2408" w:rsidRDefault="00C66ECE" w:rsidP="00352221">
      <w:pPr>
        <w:pStyle w:val="a4"/>
        <w:ind w:firstLine="709"/>
        <w:jc w:val="both"/>
        <w:rPr>
          <w:rFonts w:ascii="Times New Roman" w:hAnsi="Times New Roman"/>
          <w:b w:val="0"/>
          <w:sz w:val="22"/>
          <w:szCs w:val="22"/>
        </w:rPr>
      </w:pPr>
    </w:p>
    <w:p w:rsidR="007B2BB4" w:rsidRPr="00CE2408" w:rsidRDefault="00360F44" w:rsidP="006547D9">
      <w:pPr>
        <w:pStyle w:val="a4"/>
        <w:rPr>
          <w:rFonts w:ascii="Times New Roman" w:hAnsi="Times New Roman"/>
          <w:b w:val="0"/>
          <w:sz w:val="22"/>
          <w:szCs w:val="22"/>
        </w:rPr>
      </w:pPr>
      <w:r w:rsidRPr="00CE2408">
        <w:rPr>
          <w:rFonts w:ascii="Times New Roman" w:hAnsi="Times New Roman"/>
          <w:b w:val="0"/>
          <w:sz w:val="22"/>
          <w:szCs w:val="22"/>
        </w:rPr>
        <w:t>Р Е Ш И Л А:</w:t>
      </w:r>
    </w:p>
    <w:p w:rsidR="00360F44" w:rsidRPr="00CE2408" w:rsidRDefault="00360F44" w:rsidP="00352221">
      <w:pPr>
        <w:pStyle w:val="a4"/>
        <w:ind w:firstLine="709"/>
        <w:jc w:val="both"/>
        <w:rPr>
          <w:rFonts w:ascii="Times New Roman" w:hAnsi="Times New Roman"/>
          <w:b w:val="0"/>
          <w:sz w:val="22"/>
          <w:szCs w:val="22"/>
        </w:rPr>
      </w:pPr>
    </w:p>
    <w:p w:rsidR="00360F44" w:rsidRPr="00CE2408" w:rsidRDefault="00360F44"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1. </w:t>
      </w:r>
      <w:r w:rsidR="007B2BB4" w:rsidRPr="00CE2408">
        <w:rPr>
          <w:rFonts w:ascii="Times New Roman" w:hAnsi="Times New Roman"/>
          <w:b w:val="0"/>
          <w:sz w:val="22"/>
          <w:szCs w:val="22"/>
        </w:rPr>
        <w:t xml:space="preserve">Жалобу </w:t>
      </w:r>
      <w:r w:rsidR="00F13E93" w:rsidRPr="00CE2408">
        <w:rPr>
          <w:rFonts w:ascii="Times New Roman" w:hAnsi="Times New Roman"/>
          <w:b w:val="0"/>
          <w:sz w:val="22"/>
          <w:szCs w:val="22"/>
        </w:rPr>
        <w:t>ООО «Нобл Стил»</w:t>
      </w:r>
      <w:r w:rsidR="005B0E28" w:rsidRPr="00CE2408">
        <w:rPr>
          <w:rFonts w:ascii="Times New Roman" w:hAnsi="Times New Roman"/>
          <w:b w:val="0"/>
          <w:sz w:val="22"/>
          <w:szCs w:val="22"/>
        </w:rPr>
        <w:t xml:space="preserve"> </w:t>
      </w:r>
      <w:r w:rsidR="002D684C" w:rsidRPr="00CE2408">
        <w:rPr>
          <w:rFonts w:ascii="Times New Roman" w:hAnsi="Times New Roman"/>
          <w:b w:val="0"/>
          <w:sz w:val="22"/>
          <w:szCs w:val="22"/>
        </w:rPr>
        <w:t xml:space="preserve">признать </w:t>
      </w:r>
      <w:r w:rsidR="009E3E82" w:rsidRPr="00CE2408">
        <w:rPr>
          <w:rFonts w:ascii="Times New Roman" w:hAnsi="Times New Roman"/>
          <w:b w:val="0"/>
          <w:sz w:val="22"/>
          <w:szCs w:val="22"/>
        </w:rPr>
        <w:t>не</w:t>
      </w:r>
      <w:r w:rsidR="00A45E00" w:rsidRPr="00CE2408">
        <w:rPr>
          <w:rFonts w:ascii="Times New Roman" w:hAnsi="Times New Roman"/>
          <w:b w:val="0"/>
          <w:sz w:val="22"/>
          <w:szCs w:val="22"/>
        </w:rPr>
        <w:t>обоснованной.</w:t>
      </w:r>
    </w:p>
    <w:p w:rsidR="00DF3F03" w:rsidRPr="00CE2408" w:rsidRDefault="00DF3F03"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 xml:space="preserve">2. В действиях Заказчика в лице </w:t>
      </w:r>
      <w:r w:rsidR="00F13E93" w:rsidRPr="00CE2408">
        <w:rPr>
          <w:rFonts w:ascii="Times New Roman" w:hAnsi="Times New Roman"/>
          <w:b w:val="0"/>
          <w:sz w:val="22"/>
          <w:szCs w:val="22"/>
        </w:rPr>
        <w:t>ГБУЗ СО «НПЦСВМП «Уральский институт кардиологии»</w:t>
      </w:r>
      <w:r w:rsidR="00596D1B" w:rsidRPr="00CE2408">
        <w:rPr>
          <w:rFonts w:ascii="Times New Roman" w:hAnsi="Times New Roman"/>
          <w:b w:val="0"/>
          <w:sz w:val="22"/>
          <w:szCs w:val="22"/>
        </w:rPr>
        <w:t>,</w:t>
      </w:r>
      <w:r w:rsidR="00F13E93" w:rsidRPr="00CE2408">
        <w:rPr>
          <w:rFonts w:ascii="Times New Roman" w:hAnsi="Times New Roman"/>
          <w:b w:val="0"/>
          <w:sz w:val="22"/>
          <w:szCs w:val="22"/>
        </w:rPr>
        <w:t xml:space="preserve"> уполномоченного органа в лице </w:t>
      </w:r>
      <w:r w:rsidR="00F13E93" w:rsidRPr="00CE2408">
        <w:rPr>
          <w:rFonts w:ascii="Times New Roman" w:hAnsi="Times New Roman"/>
          <w:b w:val="0"/>
          <w:noProof/>
          <w:sz w:val="22"/>
          <w:szCs w:val="22"/>
        </w:rPr>
        <w:t>Департамента государственных закупок Свердловской области,</w:t>
      </w:r>
      <w:r w:rsidR="00596D1B" w:rsidRPr="00CE2408">
        <w:rPr>
          <w:rFonts w:ascii="Times New Roman" w:hAnsi="Times New Roman"/>
          <w:b w:val="0"/>
          <w:sz w:val="22"/>
          <w:szCs w:val="22"/>
        </w:rPr>
        <w:t xml:space="preserve"> его комиссии</w:t>
      </w:r>
      <w:r w:rsidRPr="00CE2408">
        <w:rPr>
          <w:rFonts w:ascii="Times New Roman" w:hAnsi="Times New Roman"/>
          <w:b w:val="0"/>
          <w:sz w:val="22"/>
          <w:szCs w:val="22"/>
        </w:rPr>
        <w:t xml:space="preserve"> нарушений Закона о контрактной системе не выявлено.</w:t>
      </w:r>
    </w:p>
    <w:p w:rsidR="00471C9A" w:rsidRPr="00CE2408" w:rsidRDefault="00360F44"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3.</w:t>
      </w:r>
      <w:r w:rsidR="00D22EF9" w:rsidRPr="00CE2408">
        <w:rPr>
          <w:rFonts w:ascii="Times New Roman" w:hAnsi="Times New Roman"/>
          <w:b w:val="0"/>
          <w:sz w:val="22"/>
          <w:szCs w:val="22"/>
        </w:rPr>
        <w:t> </w:t>
      </w:r>
      <w:r w:rsidR="002515F7" w:rsidRPr="00CE2408">
        <w:rPr>
          <w:rFonts w:ascii="Times New Roman" w:hAnsi="Times New Roman"/>
          <w:b w:val="0"/>
          <w:sz w:val="22"/>
          <w:szCs w:val="22"/>
        </w:rPr>
        <w:t xml:space="preserve">Заказчику </w:t>
      </w:r>
      <w:r w:rsidRPr="00CE2408">
        <w:rPr>
          <w:rFonts w:ascii="Times New Roman" w:hAnsi="Times New Roman"/>
          <w:b w:val="0"/>
          <w:sz w:val="22"/>
          <w:szCs w:val="22"/>
        </w:rPr>
        <w:t xml:space="preserve">в лице </w:t>
      </w:r>
      <w:r w:rsidR="00F13E93" w:rsidRPr="00CE2408">
        <w:rPr>
          <w:rFonts w:ascii="Times New Roman" w:hAnsi="Times New Roman"/>
          <w:b w:val="0"/>
          <w:sz w:val="22"/>
          <w:szCs w:val="22"/>
        </w:rPr>
        <w:t xml:space="preserve">ГБУЗ СО «НПЦСВМП «Уральский институт кардиологии», уполномоченному органу в лице </w:t>
      </w:r>
      <w:r w:rsidR="00F13E93" w:rsidRPr="00CE2408">
        <w:rPr>
          <w:rFonts w:ascii="Times New Roman" w:hAnsi="Times New Roman"/>
          <w:b w:val="0"/>
          <w:noProof/>
          <w:sz w:val="22"/>
          <w:szCs w:val="22"/>
        </w:rPr>
        <w:t>Департамента государственных закупок Свердловской области,</w:t>
      </w:r>
      <w:r w:rsidR="00596D1B" w:rsidRPr="00CE2408">
        <w:rPr>
          <w:rFonts w:ascii="Times New Roman" w:hAnsi="Times New Roman"/>
          <w:b w:val="0"/>
          <w:sz w:val="22"/>
          <w:szCs w:val="22"/>
        </w:rPr>
        <w:t xml:space="preserve"> его комиссии </w:t>
      </w:r>
      <w:r w:rsidRPr="00CE2408">
        <w:rPr>
          <w:rFonts w:ascii="Times New Roman" w:hAnsi="Times New Roman"/>
          <w:b w:val="0"/>
          <w:sz w:val="22"/>
          <w:szCs w:val="22"/>
        </w:rPr>
        <w:t>предписание об устранении нарушений законодательства о контрактной системе</w:t>
      </w:r>
      <w:r w:rsidR="00A40DD6" w:rsidRPr="00CE2408">
        <w:rPr>
          <w:rFonts w:ascii="Times New Roman" w:hAnsi="Times New Roman"/>
          <w:b w:val="0"/>
          <w:sz w:val="22"/>
          <w:szCs w:val="22"/>
        </w:rPr>
        <w:t xml:space="preserve"> не выдавать</w:t>
      </w:r>
      <w:r w:rsidR="0086397B" w:rsidRPr="00CE2408">
        <w:rPr>
          <w:rFonts w:ascii="Times New Roman" w:hAnsi="Times New Roman"/>
          <w:b w:val="0"/>
          <w:sz w:val="22"/>
          <w:szCs w:val="22"/>
        </w:rPr>
        <w:t>.</w:t>
      </w:r>
    </w:p>
    <w:p w:rsidR="00360F44" w:rsidRPr="00CE2408" w:rsidRDefault="00360F44" w:rsidP="00352221">
      <w:pPr>
        <w:pStyle w:val="a4"/>
        <w:ind w:firstLine="709"/>
        <w:jc w:val="both"/>
        <w:rPr>
          <w:rFonts w:ascii="Times New Roman" w:hAnsi="Times New Roman"/>
          <w:b w:val="0"/>
          <w:sz w:val="22"/>
          <w:szCs w:val="22"/>
        </w:rPr>
      </w:pPr>
    </w:p>
    <w:p w:rsidR="007B2BB4" w:rsidRPr="00CE2408" w:rsidRDefault="007B2BB4" w:rsidP="00352221">
      <w:pPr>
        <w:pStyle w:val="a4"/>
        <w:ind w:firstLine="709"/>
        <w:jc w:val="both"/>
        <w:rPr>
          <w:rFonts w:ascii="Times New Roman" w:hAnsi="Times New Roman"/>
          <w:b w:val="0"/>
          <w:sz w:val="22"/>
          <w:szCs w:val="22"/>
        </w:rPr>
      </w:pPr>
      <w:r w:rsidRPr="00CE2408">
        <w:rPr>
          <w:rFonts w:ascii="Times New Roman" w:hAnsi="Times New Roman"/>
          <w:b w:val="0"/>
          <w:sz w:val="22"/>
          <w:szCs w:val="22"/>
        </w:rPr>
        <w:t>Настоящее решение может быть обжаловано в судебном порядке в течение тр</w:t>
      </w:r>
      <w:r w:rsidR="00360F44" w:rsidRPr="00CE2408">
        <w:rPr>
          <w:rFonts w:ascii="Times New Roman" w:hAnsi="Times New Roman"/>
          <w:b w:val="0"/>
          <w:sz w:val="22"/>
          <w:szCs w:val="22"/>
        </w:rPr>
        <w:t>ех месяцев со дня его принятия.</w:t>
      </w:r>
    </w:p>
    <w:p w:rsidR="007B2BB4" w:rsidRPr="00CE2408" w:rsidRDefault="007B2BB4" w:rsidP="00352221">
      <w:pPr>
        <w:pStyle w:val="a4"/>
        <w:ind w:firstLine="709"/>
        <w:jc w:val="both"/>
        <w:rPr>
          <w:rFonts w:ascii="Times New Roman" w:hAnsi="Times New Roman"/>
          <w:b w:val="0"/>
          <w:sz w:val="22"/>
          <w:szCs w:val="22"/>
        </w:rPr>
      </w:pPr>
    </w:p>
    <w:p w:rsidR="007B2BB4" w:rsidRDefault="0022205A" w:rsidP="00AC39ED">
      <w:pPr>
        <w:pStyle w:val="a4"/>
        <w:tabs>
          <w:tab w:val="left" w:pos="7920"/>
        </w:tabs>
        <w:spacing w:before="240" w:line="276" w:lineRule="auto"/>
        <w:ind w:right="-1" w:firstLine="709"/>
        <w:rPr>
          <w:rFonts w:ascii="Times New Roman" w:hAnsi="Times New Roman"/>
          <w:b w:val="0"/>
          <w:sz w:val="22"/>
          <w:szCs w:val="22"/>
        </w:rPr>
      </w:pPr>
      <w:r>
        <w:rPr>
          <w:rFonts w:ascii="Times New Roman" w:hAnsi="Times New Roman"/>
          <w:b w:val="0"/>
          <w:sz w:val="22"/>
          <w:szCs w:val="22"/>
        </w:rPr>
        <w:t>*</w:t>
      </w:r>
    </w:p>
    <w:p w:rsidR="0022205A" w:rsidRDefault="0022205A" w:rsidP="00AC39ED">
      <w:pPr>
        <w:pStyle w:val="a4"/>
        <w:tabs>
          <w:tab w:val="left" w:pos="7920"/>
        </w:tabs>
        <w:spacing w:before="240" w:line="276" w:lineRule="auto"/>
        <w:ind w:right="-1" w:firstLine="709"/>
        <w:rPr>
          <w:rFonts w:ascii="Times New Roman" w:hAnsi="Times New Roman"/>
          <w:b w:val="0"/>
          <w:sz w:val="22"/>
          <w:szCs w:val="22"/>
        </w:rPr>
      </w:pPr>
      <w:r>
        <w:rPr>
          <w:rFonts w:ascii="Times New Roman" w:hAnsi="Times New Roman"/>
          <w:b w:val="0"/>
          <w:sz w:val="22"/>
          <w:szCs w:val="22"/>
        </w:rPr>
        <w:t>**</w:t>
      </w:r>
    </w:p>
    <w:p w:rsidR="0022205A" w:rsidRPr="00CE2408" w:rsidRDefault="0022205A" w:rsidP="00AC39ED">
      <w:pPr>
        <w:pStyle w:val="a4"/>
        <w:tabs>
          <w:tab w:val="left" w:pos="7920"/>
        </w:tabs>
        <w:spacing w:before="240" w:line="276" w:lineRule="auto"/>
        <w:ind w:right="-1" w:firstLine="709"/>
        <w:rPr>
          <w:rFonts w:ascii="Times New Roman" w:hAnsi="Times New Roman"/>
          <w:b w:val="0"/>
          <w:sz w:val="22"/>
          <w:szCs w:val="22"/>
        </w:rPr>
      </w:pPr>
      <w:r>
        <w:rPr>
          <w:rFonts w:ascii="Times New Roman" w:hAnsi="Times New Roman"/>
          <w:b w:val="0"/>
          <w:sz w:val="22"/>
          <w:szCs w:val="22"/>
        </w:rPr>
        <w:t>*</w:t>
      </w:r>
      <w:bookmarkStart w:id="1" w:name="_GoBack"/>
      <w:bookmarkEnd w:id="1"/>
    </w:p>
    <w:p w:rsidR="00CE2408" w:rsidRPr="00CE2408" w:rsidRDefault="00CE2408">
      <w:pPr>
        <w:pStyle w:val="a4"/>
        <w:tabs>
          <w:tab w:val="left" w:pos="7920"/>
        </w:tabs>
        <w:spacing w:before="240" w:line="276" w:lineRule="auto"/>
        <w:ind w:right="-1" w:firstLine="709"/>
        <w:rPr>
          <w:rFonts w:ascii="Times New Roman" w:hAnsi="Times New Roman"/>
          <w:b w:val="0"/>
          <w:sz w:val="22"/>
          <w:szCs w:val="22"/>
        </w:rPr>
      </w:pPr>
    </w:p>
    <w:sectPr w:rsidR="00CE2408" w:rsidRPr="00CE2408" w:rsidSect="005B0E28">
      <w:headerReference w:type="defaul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9B" w:rsidRDefault="009F2E9B" w:rsidP="002B3AB8">
      <w:r>
        <w:separator/>
      </w:r>
    </w:p>
  </w:endnote>
  <w:endnote w:type="continuationSeparator" w:id="0">
    <w:p w:rsidR="009F2E9B" w:rsidRDefault="009F2E9B" w:rsidP="002B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9B" w:rsidRDefault="009F2E9B" w:rsidP="002B3AB8">
      <w:r>
        <w:separator/>
      </w:r>
    </w:p>
  </w:footnote>
  <w:footnote w:type="continuationSeparator" w:id="0">
    <w:p w:rsidR="009F2E9B" w:rsidRDefault="009F2E9B" w:rsidP="002B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51479"/>
      <w:docPartObj>
        <w:docPartGallery w:val="Page Numbers (Top of Page)"/>
        <w:docPartUnique/>
      </w:docPartObj>
    </w:sdtPr>
    <w:sdtEndPr/>
    <w:sdtContent>
      <w:p w:rsidR="00066C63" w:rsidRDefault="00463C0E">
        <w:pPr>
          <w:pStyle w:val="ae"/>
          <w:jc w:val="center"/>
        </w:pPr>
        <w:r>
          <w:rPr>
            <w:noProof/>
          </w:rPr>
          <w:fldChar w:fldCharType="begin"/>
        </w:r>
        <w:r>
          <w:rPr>
            <w:noProof/>
          </w:rPr>
          <w:instrText xml:space="preserve"> PAGE   \* MERGEFORMAT </w:instrText>
        </w:r>
        <w:r>
          <w:rPr>
            <w:noProof/>
          </w:rPr>
          <w:fldChar w:fldCharType="separate"/>
        </w:r>
        <w:r w:rsidR="0022205A">
          <w:rPr>
            <w:noProof/>
          </w:rPr>
          <w:t>5</w:t>
        </w:r>
        <w:r>
          <w:rPr>
            <w:noProof/>
          </w:rPr>
          <w:fldChar w:fldCharType="end"/>
        </w:r>
      </w:p>
    </w:sdtContent>
  </w:sdt>
  <w:p w:rsidR="00066C63" w:rsidRDefault="00066C6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1F1"/>
    <w:multiLevelType w:val="multilevel"/>
    <w:tmpl w:val="7564EA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b w:val="0"/>
        <w:i w:val="0"/>
        <w:sz w:val="28"/>
      </w:rPr>
    </w:lvl>
    <w:lvl w:ilvl="2">
      <w:start w:val="1"/>
      <w:numFmt w:val="decimal"/>
      <w:isLgl/>
      <w:lvlText w:val="%1.%2.%3"/>
      <w:lvlJc w:val="left"/>
      <w:pPr>
        <w:ind w:left="1080" w:hanging="720"/>
      </w:pPr>
      <w:rPr>
        <w:rFonts w:ascii="Times New Roman" w:hAnsi="Times New Roman" w:cs="Times New Roman" w:hint="default"/>
        <w:b w:val="0"/>
        <w:i w:val="0"/>
        <w:sz w:val="28"/>
      </w:rPr>
    </w:lvl>
    <w:lvl w:ilvl="3">
      <w:start w:val="1"/>
      <w:numFmt w:val="decimal"/>
      <w:isLgl/>
      <w:lvlText w:val="%1.%2.%3.%4"/>
      <w:lvlJc w:val="left"/>
      <w:pPr>
        <w:ind w:left="1440" w:hanging="1080"/>
      </w:pPr>
      <w:rPr>
        <w:rFonts w:ascii="Times New Roman" w:hAnsi="Times New Roman" w:cs="Times New Roman" w:hint="default"/>
        <w:b w:val="0"/>
        <w:i w:val="0"/>
        <w:sz w:val="28"/>
      </w:rPr>
    </w:lvl>
    <w:lvl w:ilvl="4">
      <w:start w:val="1"/>
      <w:numFmt w:val="decimal"/>
      <w:isLgl/>
      <w:lvlText w:val="%1.%2.%3.%4.%5"/>
      <w:lvlJc w:val="left"/>
      <w:pPr>
        <w:ind w:left="1440" w:hanging="1080"/>
      </w:pPr>
      <w:rPr>
        <w:rFonts w:ascii="Times New Roman" w:hAnsi="Times New Roman" w:cs="Times New Roman" w:hint="default"/>
        <w:b w:val="0"/>
        <w:i w:val="0"/>
        <w:sz w:val="28"/>
      </w:rPr>
    </w:lvl>
    <w:lvl w:ilvl="5">
      <w:start w:val="1"/>
      <w:numFmt w:val="decimal"/>
      <w:isLgl/>
      <w:lvlText w:val="%1.%2.%3.%4.%5.%6"/>
      <w:lvlJc w:val="left"/>
      <w:pPr>
        <w:ind w:left="1800" w:hanging="1440"/>
      </w:pPr>
      <w:rPr>
        <w:rFonts w:ascii="Times New Roman" w:hAnsi="Times New Roman" w:cs="Times New Roman" w:hint="default"/>
        <w:b w:val="0"/>
        <w:i w:val="0"/>
        <w:sz w:val="28"/>
      </w:rPr>
    </w:lvl>
    <w:lvl w:ilvl="6">
      <w:start w:val="1"/>
      <w:numFmt w:val="decimal"/>
      <w:isLgl/>
      <w:lvlText w:val="%1.%2.%3.%4.%5.%6.%7"/>
      <w:lvlJc w:val="left"/>
      <w:pPr>
        <w:ind w:left="1800" w:hanging="1440"/>
      </w:pPr>
      <w:rPr>
        <w:rFonts w:ascii="Times New Roman" w:hAnsi="Times New Roman" w:cs="Times New Roman" w:hint="default"/>
        <w:b w:val="0"/>
        <w:i w:val="0"/>
        <w:sz w:val="28"/>
      </w:rPr>
    </w:lvl>
    <w:lvl w:ilvl="7">
      <w:start w:val="1"/>
      <w:numFmt w:val="decimal"/>
      <w:isLgl/>
      <w:lvlText w:val="%1.%2.%3.%4.%5.%6.%7.%8"/>
      <w:lvlJc w:val="left"/>
      <w:pPr>
        <w:ind w:left="2160" w:hanging="1800"/>
      </w:pPr>
      <w:rPr>
        <w:rFonts w:ascii="Times New Roman" w:hAnsi="Times New Roman" w:cs="Times New Roman" w:hint="default"/>
        <w:b w:val="0"/>
        <w:i w:val="0"/>
        <w:sz w:val="28"/>
      </w:rPr>
    </w:lvl>
    <w:lvl w:ilvl="8">
      <w:start w:val="1"/>
      <w:numFmt w:val="decimal"/>
      <w:isLgl/>
      <w:lvlText w:val="%1.%2.%3.%4.%5.%6.%7.%8.%9"/>
      <w:lvlJc w:val="left"/>
      <w:pPr>
        <w:ind w:left="2520" w:hanging="2160"/>
      </w:pPr>
      <w:rPr>
        <w:rFonts w:ascii="Times New Roman" w:hAnsi="Times New Roman" w:cs="Times New Roman" w:hint="default"/>
        <w:b w:val="0"/>
        <w:i w:val="0"/>
        <w:sz w:val="28"/>
      </w:rPr>
    </w:lvl>
  </w:abstractNum>
  <w:abstractNum w:abstractNumId="1"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C4148B"/>
    <w:multiLevelType w:val="hybridMultilevel"/>
    <w:tmpl w:val="966E890E"/>
    <w:lvl w:ilvl="0" w:tplc="0419000F">
      <w:start w:val="1"/>
      <w:numFmt w:val="decimal"/>
      <w:lvlText w:val="%1."/>
      <w:lvlJc w:val="left"/>
      <w:pPr>
        <w:ind w:left="1409" w:hanging="360"/>
      </w:p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3" w15:restartNumberingAfterBreak="0">
    <w:nsid w:val="524D16F5"/>
    <w:multiLevelType w:val="multilevel"/>
    <w:tmpl w:val="AEEE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37422"/>
    <w:multiLevelType w:val="hybridMultilevel"/>
    <w:tmpl w:val="1A50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25195F"/>
    <w:multiLevelType w:val="hybridMultilevel"/>
    <w:tmpl w:val="75B07BE2"/>
    <w:lvl w:ilvl="0" w:tplc="6F8E07FA">
      <w:start w:val="1"/>
      <w:numFmt w:val="decimal"/>
      <w:lvlText w:val="%1."/>
      <w:lvlJc w:val="left"/>
      <w:pPr>
        <w:tabs>
          <w:tab w:val="num" w:pos="142"/>
        </w:tabs>
        <w:ind w:left="142" w:firstLine="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75DC"/>
    <w:rsid w:val="000008F2"/>
    <w:rsid w:val="00004A80"/>
    <w:rsid w:val="000076F9"/>
    <w:rsid w:val="00045A2F"/>
    <w:rsid w:val="0005064C"/>
    <w:rsid w:val="000520C5"/>
    <w:rsid w:val="00055A42"/>
    <w:rsid w:val="00066C63"/>
    <w:rsid w:val="00073379"/>
    <w:rsid w:val="000743E9"/>
    <w:rsid w:val="00077085"/>
    <w:rsid w:val="00083A8F"/>
    <w:rsid w:val="000925FF"/>
    <w:rsid w:val="0009326D"/>
    <w:rsid w:val="00097131"/>
    <w:rsid w:val="000C57E3"/>
    <w:rsid w:val="000D138C"/>
    <w:rsid w:val="000D4EE9"/>
    <w:rsid w:val="000D5713"/>
    <w:rsid w:val="000E1239"/>
    <w:rsid w:val="000E3EE3"/>
    <w:rsid w:val="000E44C7"/>
    <w:rsid w:val="00103F8D"/>
    <w:rsid w:val="001502E6"/>
    <w:rsid w:val="00153E92"/>
    <w:rsid w:val="001712EA"/>
    <w:rsid w:val="00173F7E"/>
    <w:rsid w:val="00194F87"/>
    <w:rsid w:val="001A6D63"/>
    <w:rsid w:val="001B4BBE"/>
    <w:rsid w:val="001C1FA2"/>
    <w:rsid w:val="001D35C4"/>
    <w:rsid w:val="001F4961"/>
    <w:rsid w:val="001F7DE5"/>
    <w:rsid w:val="002014AF"/>
    <w:rsid w:val="0021025B"/>
    <w:rsid w:val="00214527"/>
    <w:rsid w:val="00216E8D"/>
    <w:rsid w:val="0022205A"/>
    <w:rsid w:val="00225A49"/>
    <w:rsid w:val="00230F63"/>
    <w:rsid w:val="00235844"/>
    <w:rsid w:val="00240287"/>
    <w:rsid w:val="0024773C"/>
    <w:rsid w:val="002515F7"/>
    <w:rsid w:val="00256646"/>
    <w:rsid w:val="00265E07"/>
    <w:rsid w:val="00285E3A"/>
    <w:rsid w:val="00291555"/>
    <w:rsid w:val="00293929"/>
    <w:rsid w:val="002A6AB0"/>
    <w:rsid w:val="002A7045"/>
    <w:rsid w:val="002A7362"/>
    <w:rsid w:val="002B16C6"/>
    <w:rsid w:val="002B3AB8"/>
    <w:rsid w:val="002C010C"/>
    <w:rsid w:val="002C66FA"/>
    <w:rsid w:val="002D2E90"/>
    <w:rsid w:val="002D3128"/>
    <w:rsid w:val="002D3D8F"/>
    <w:rsid w:val="002D684C"/>
    <w:rsid w:val="002F1B41"/>
    <w:rsid w:val="00305690"/>
    <w:rsid w:val="00305CE0"/>
    <w:rsid w:val="00315508"/>
    <w:rsid w:val="00324467"/>
    <w:rsid w:val="00351DE1"/>
    <w:rsid w:val="00352221"/>
    <w:rsid w:val="00353FB5"/>
    <w:rsid w:val="00360F44"/>
    <w:rsid w:val="00386F8B"/>
    <w:rsid w:val="00397024"/>
    <w:rsid w:val="003A6D35"/>
    <w:rsid w:val="003B6CD4"/>
    <w:rsid w:val="003C3542"/>
    <w:rsid w:val="003C4118"/>
    <w:rsid w:val="003C515F"/>
    <w:rsid w:val="003D6AA6"/>
    <w:rsid w:val="004063C5"/>
    <w:rsid w:val="004318B1"/>
    <w:rsid w:val="00441E7F"/>
    <w:rsid w:val="0045695F"/>
    <w:rsid w:val="00456987"/>
    <w:rsid w:val="0046334E"/>
    <w:rsid w:val="00463C0E"/>
    <w:rsid w:val="00471C9A"/>
    <w:rsid w:val="0048448E"/>
    <w:rsid w:val="00495D39"/>
    <w:rsid w:val="00496B00"/>
    <w:rsid w:val="004A12EF"/>
    <w:rsid w:val="004A253B"/>
    <w:rsid w:val="004B32AA"/>
    <w:rsid w:val="004B38DE"/>
    <w:rsid w:val="004C043C"/>
    <w:rsid w:val="004C6C93"/>
    <w:rsid w:val="004D0D73"/>
    <w:rsid w:val="004D115F"/>
    <w:rsid w:val="004D2E39"/>
    <w:rsid w:val="004E3040"/>
    <w:rsid w:val="004F6230"/>
    <w:rsid w:val="004F671F"/>
    <w:rsid w:val="00505030"/>
    <w:rsid w:val="0051054D"/>
    <w:rsid w:val="00514019"/>
    <w:rsid w:val="00515EC0"/>
    <w:rsid w:val="0052467E"/>
    <w:rsid w:val="0052644C"/>
    <w:rsid w:val="00531443"/>
    <w:rsid w:val="00533AE7"/>
    <w:rsid w:val="00557214"/>
    <w:rsid w:val="0056224D"/>
    <w:rsid w:val="005624AF"/>
    <w:rsid w:val="005628AC"/>
    <w:rsid w:val="00592CD6"/>
    <w:rsid w:val="00596D1B"/>
    <w:rsid w:val="005A1793"/>
    <w:rsid w:val="005B0E28"/>
    <w:rsid w:val="005C096F"/>
    <w:rsid w:val="005C0E13"/>
    <w:rsid w:val="005C39F3"/>
    <w:rsid w:val="005C74B9"/>
    <w:rsid w:val="005E0508"/>
    <w:rsid w:val="005E4725"/>
    <w:rsid w:val="005F5DCF"/>
    <w:rsid w:val="00601B08"/>
    <w:rsid w:val="006254B9"/>
    <w:rsid w:val="00626F79"/>
    <w:rsid w:val="0065008B"/>
    <w:rsid w:val="006547D9"/>
    <w:rsid w:val="00671B6B"/>
    <w:rsid w:val="00694400"/>
    <w:rsid w:val="006A3EC4"/>
    <w:rsid w:val="006B65AF"/>
    <w:rsid w:val="006C1FC7"/>
    <w:rsid w:val="006E7080"/>
    <w:rsid w:val="00700A14"/>
    <w:rsid w:val="007171FA"/>
    <w:rsid w:val="007325FD"/>
    <w:rsid w:val="0073411B"/>
    <w:rsid w:val="00741E81"/>
    <w:rsid w:val="00777CF0"/>
    <w:rsid w:val="007828BF"/>
    <w:rsid w:val="0079269E"/>
    <w:rsid w:val="007A3B4B"/>
    <w:rsid w:val="007A698B"/>
    <w:rsid w:val="007B2BB4"/>
    <w:rsid w:val="007C089C"/>
    <w:rsid w:val="007C3142"/>
    <w:rsid w:val="007D5DC5"/>
    <w:rsid w:val="007E1B5C"/>
    <w:rsid w:val="007E7DCD"/>
    <w:rsid w:val="007F0DEF"/>
    <w:rsid w:val="007F2678"/>
    <w:rsid w:val="00801B2C"/>
    <w:rsid w:val="008067D8"/>
    <w:rsid w:val="00814A22"/>
    <w:rsid w:val="0082571F"/>
    <w:rsid w:val="0082679B"/>
    <w:rsid w:val="008351E0"/>
    <w:rsid w:val="00847B09"/>
    <w:rsid w:val="008542C7"/>
    <w:rsid w:val="00855BB5"/>
    <w:rsid w:val="00860DB6"/>
    <w:rsid w:val="00862E04"/>
    <w:rsid w:val="0086397B"/>
    <w:rsid w:val="00865840"/>
    <w:rsid w:val="008664D6"/>
    <w:rsid w:val="00881A3F"/>
    <w:rsid w:val="00883EE6"/>
    <w:rsid w:val="00895C80"/>
    <w:rsid w:val="008B5513"/>
    <w:rsid w:val="008D615A"/>
    <w:rsid w:val="008E2B53"/>
    <w:rsid w:val="008E571D"/>
    <w:rsid w:val="008F359C"/>
    <w:rsid w:val="0092009D"/>
    <w:rsid w:val="00921E8B"/>
    <w:rsid w:val="00933092"/>
    <w:rsid w:val="0093321C"/>
    <w:rsid w:val="00945F58"/>
    <w:rsid w:val="00960588"/>
    <w:rsid w:val="009652CB"/>
    <w:rsid w:val="00966515"/>
    <w:rsid w:val="009A215B"/>
    <w:rsid w:val="009A3395"/>
    <w:rsid w:val="009A5A2C"/>
    <w:rsid w:val="009A7925"/>
    <w:rsid w:val="009B17FE"/>
    <w:rsid w:val="009C09BC"/>
    <w:rsid w:val="009C7C79"/>
    <w:rsid w:val="009D0E68"/>
    <w:rsid w:val="009D3390"/>
    <w:rsid w:val="009D7D87"/>
    <w:rsid w:val="009E3E82"/>
    <w:rsid w:val="009F2E9B"/>
    <w:rsid w:val="009F5AF1"/>
    <w:rsid w:val="00A03925"/>
    <w:rsid w:val="00A050CE"/>
    <w:rsid w:val="00A05A40"/>
    <w:rsid w:val="00A05ECC"/>
    <w:rsid w:val="00A117B3"/>
    <w:rsid w:val="00A3604F"/>
    <w:rsid w:val="00A40DD6"/>
    <w:rsid w:val="00A42C24"/>
    <w:rsid w:val="00A45E00"/>
    <w:rsid w:val="00A46A22"/>
    <w:rsid w:val="00A52A08"/>
    <w:rsid w:val="00A708DB"/>
    <w:rsid w:val="00A76B08"/>
    <w:rsid w:val="00A8459A"/>
    <w:rsid w:val="00A95490"/>
    <w:rsid w:val="00AA49D7"/>
    <w:rsid w:val="00AB4A3A"/>
    <w:rsid w:val="00AB5B26"/>
    <w:rsid w:val="00AB5D30"/>
    <w:rsid w:val="00AC39ED"/>
    <w:rsid w:val="00AC3DB4"/>
    <w:rsid w:val="00AD6760"/>
    <w:rsid w:val="00AD78E8"/>
    <w:rsid w:val="00AD79BF"/>
    <w:rsid w:val="00AE332B"/>
    <w:rsid w:val="00AE42EE"/>
    <w:rsid w:val="00B04895"/>
    <w:rsid w:val="00B108B3"/>
    <w:rsid w:val="00B15D72"/>
    <w:rsid w:val="00B21D60"/>
    <w:rsid w:val="00B27DDB"/>
    <w:rsid w:val="00B337FE"/>
    <w:rsid w:val="00B502E4"/>
    <w:rsid w:val="00B62F1F"/>
    <w:rsid w:val="00B640D2"/>
    <w:rsid w:val="00B64D97"/>
    <w:rsid w:val="00B71849"/>
    <w:rsid w:val="00B737CE"/>
    <w:rsid w:val="00B74E77"/>
    <w:rsid w:val="00B93BA7"/>
    <w:rsid w:val="00BB7F0B"/>
    <w:rsid w:val="00BC7B44"/>
    <w:rsid w:val="00BD09E1"/>
    <w:rsid w:val="00BD0FAE"/>
    <w:rsid w:val="00BD2002"/>
    <w:rsid w:val="00BD349A"/>
    <w:rsid w:val="00BD718B"/>
    <w:rsid w:val="00BE0F55"/>
    <w:rsid w:val="00BF15B6"/>
    <w:rsid w:val="00C0382B"/>
    <w:rsid w:val="00C1366C"/>
    <w:rsid w:val="00C13CDD"/>
    <w:rsid w:val="00C22EA0"/>
    <w:rsid w:val="00C24A3F"/>
    <w:rsid w:val="00C61F62"/>
    <w:rsid w:val="00C66ECE"/>
    <w:rsid w:val="00C775DC"/>
    <w:rsid w:val="00C8344A"/>
    <w:rsid w:val="00C87231"/>
    <w:rsid w:val="00C960EA"/>
    <w:rsid w:val="00CA65D1"/>
    <w:rsid w:val="00CB1BF2"/>
    <w:rsid w:val="00CD16D3"/>
    <w:rsid w:val="00CE2408"/>
    <w:rsid w:val="00CE3A6D"/>
    <w:rsid w:val="00D02F32"/>
    <w:rsid w:val="00D04BA6"/>
    <w:rsid w:val="00D0622D"/>
    <w:rsid w:val="00D17C40"/>
    <w:rsid w:val="00D22EF9"/>
    <w:rsid w:val="00D232DD"/>
    <w:rsid w:val="00D45A27"/>
    <w:rsid w:val="00D73106"/>
    <w:rsid w:val="00D84F58"/>
    <w:rsid w:val="00DB3F69"/>
    <w:rsid w:val="00DC068D"/>
    <w:rsid w:val="00DC4863"/>
    <w:rsid w:val="00DC5C67"/>
    <w:rsid w:val="00DF1FE0"/>
    <w:rsid w:val="00DF3F03"/>
    <w:rsid w:val="00E01512"/>
    <w:rsid w:val="00E07075"/>
    <w:rsid w:val="00E31694"/>
    <w:rsid w:val="00E4031E"/>
    <w:rsid w:val="00E420BF"/>
    <w:rsid w:val="00E6032E"/>
    <w:rsid w:val="00E836B0"/>
    <w:rsid w:val="00E8668B"/>
    <w:rsid w:val="00E91392"/>
    <w:rsid w:val="00E92042"/>
    <w:rsid w:val="00E93DD3"/>
    <w:rsid w:val="00E94B29"/>
    <w:rsid w:val="00E94D07"/>
    <w:rsid w:val="00E967D8"/>
    <w:rsid w:val="00EB7501"/>
    <w:rsid w:val="00EC01DE"/>
    <w:rsid w:val="00EC70F4"/>
    <w:rsid w:val="00EE2F9A"/>
    <w:rsid w:val="00EE48C3"/>
    <w:rsid w:val="00F13E93"/>
    <w:rsid w:val="00F14E6E"/>
    <w:rsid w:val="00F30DEB"/>
    <w:rsid w:val="00F32235"/>
    <w:rsid w:val="00F35DC4"/>
    <w:rsid w:val="00F57699"/>
    <w:rsid w:val="00F61F93"/>
    <w:rsid w:val="00F66596"/>
    <w:rsid w:val="00F67B66"/>
    <w:rsid w:val="00F81AD6"/>
    <w:rsid w:val="00F83D04"/>
    <w:rsid w:val="00F951B7"/>
    <w:rsid w:val="00FB4DC6"/>
    <w:rsid w:val="00FC3B75"/>
    <w:rsid w:val="00FE5C3C"/>
    <w:rsid w:val="00FE7068"/>
    <w:rsid w:val="00FF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B753475-CAB1-4A0D-91FC-B7BB9495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4D"/>
    <w:rPr>
      <w:rFonts w:ascii="Times New Roman" w:eastAsia="Times New Roman" w:hAnsi="Times New Roman"/>
      <w:sz w:val="20"/>
      <w:szCs w:val="20"/>
    </w:rPr>
  </w:style>
  <w:style w:type="paragraph" w:styleId="1">
    <w:name w:val="heading 1"/>
    <w:basedOn w:val="a"/>
    <w:link w:val="10"/>
    <w:uiPriority w:val="9"/>
    <w:qFormat/>
    <w:locked/>
    <w:rsid w:val="003B6CD4"/>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locked/>
    <w:rsid w:val="009D33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31694"/>
    <w:rPr>
      <w:rFonts w:cs="Times New Roman"/>
      <w:color w:val="0000FF"/>
      <w:u w:val="single"/>
    </w:rPr>
  </w:style>
  <w:style w:type="paragraph" w:styleId="a4">
    <w:name w:val="Body Text"/>
    <w:aliases w:val="body text, Знак Знак Знак, Знак Знак Знак Знак Знак,Знак Знак Знак Знак1,Основной текст Знак1 Знак,B,Çàã1,BO,ID,body indent,EH,andrad,EHPT,Знак Знак3,Знак Знак Знак Знак Знак Знак2"/>
    <w:basedOn w:val="a"/>
    <w:link w:val="a5"/>
    <w:qFormat/>
    <w:rsid w:val="00E31694"/>
    <w:pPr>
      <w:jc w:val="center"/>
    </w:pPr>
    <w:rPr>
      <w:rFonts w:ascii="Arial Black" w:hAnsi="Arial Black"/>
      <w:b/>
      <w:sz w:val="24"/>
    </w:rPr>
  </w:style>
  <w:style w:type="character" w:customStyle="1" w:styleId="a5">
    <w:name w:val="Основной текст Знак"/>
    <w:aliases w:val="body text Знак, Знак Знак Знак Знак, Знак Знак Знак Знак Знак Знак,Знак Знак Знак Знак1 Знак,Основной текст Знак1 Знак Знак,B Знак,Çàã1 Знак,BO Знак,ID Знак,body indent Знак,EH Знак,andrad Знак,EHPT Знак,Знак Знак3 Знак"/>
    <w:basedOn w:val="a0"/>
    <w:link w:val="a4"/>
    <w:locked/>
    <w:rsid w:val="00E31694"/>
    <w:rPr>
      <w:rFonts w:ascii="Arial Black" w:hAnsi="Arial Black" w:cs="Times New Roman"/>
      <w:b/>
      <w:sz w:val="20"/>
      <w:szCs w:val="20"/>
      <w:lang w:eastAsia="ru-RU"/>
    </w:rPr>
  </w:style>
  <w:style w:type="paragraph" w:styleId="31">
    <w:name w:val="Body Text 3"/>
    <w:basedOn w:val="a"/>
    <w:link w:val="32"/>
    <w:uiPriority w:val="99"/>
    <w:semiHidden/>
    <w:rsid w:val="00E31694"/>
    <w:pPr>
      <w:jc w:val="center"/>
    </w:pPr>
    <w:rPr>
      <w:sz w:val="12"/>
    </w:rPr>
  </w:style>
  <w:style w:type="character" w:customStyle="1" w:styleId="32">
    <w:name w:val="Основной текст 3 Знак"/>
    <w:basedOn w:val="a0"/>
    <w:link w:val="31"/>
    <w:uiPriority w:val="99"/>
    <w:semiHidden/>
    <w:locked/>
    <w:rsid w:val="00E31694"/>
    <w:rPr>
      <w:rFonts w:ascii="Times New Roman" w:hAnsi="Times New Roman" w:cs="Times New Roman"/>
      <w:sz w:val="20"/>
      <w:szCs w:val="20"/>
      <w:lang w:eastAsia="ru-RU"/>
    </w:rPr>
  </w:style>
  <w:style w:type="paragraph" w:styleId="a6">
    <w:name w:val="Plain Text"/>
    <w:basedOn w:val="a"/>
    <w:link w:val="a7"/>
    <w:uiPriority w:val="99"/>
    <w:semiHidden/>
    <w:rsid w:val="00E31694"/>
    <w:rPr>
      <w:rFonts w:ascii="Courier New" w:hAnsi="Courier New"/>
    </w:rPr>
  </w:style>
  <w:style w:type="character" w:customStyle="1" w:styleId="a7">
    <w:name w:val="Текст Знак"/>
    <w:basedOn w:val="a0"/>
    <w:link w:val="a6"/>
    <w:uiPriority w:val="99"/>
    <w:semiHidden/>
    <w:locked/>
    <w:rsid w:val="00E31694"/>
    <w:rPr>
      <w:rFonts w:ascii="Courier New" w:hAnsi="Courier New" w:cs="Times New Roman"/>
      <w:sz w:val="20"/>
      <w:szCs w:val="20"/>
    </w:rPr>
  </w:style>
  <w:style w:type="paragraph" w:styleId="a8">
    <w:name w:val="Balloon Text"/>
    <w:basedOn w:val="a"/>
    <w:link w:val="a9"/>
    <w:uiPriority w:val="99"/>
    <w:semiHidden/>
    <w:rsid w:val="00E31694"/>
    <w:rPr>
      <w:rFonts w:ascii="Tahoma" w:hAnsi="Tahoma" w:cs="Tahoma"/>
      <w:sz w:val="16"/>
      <w:szCs w:val="16"/>
    </w:rPr>
  </w:style>
  <w:style w:type="character" w:customStyle="1" w:styleId="a9">
    <w:name w:val="Текст выноски Знак"/>
    <w:basedOn w:val="a0"/>
    <w:link w:val="a8"/>
    <w:uiPriority w:val="99"/>
    <w:semiHidden/>
    <w:locked/>
    <w:rsid w:val="00E31694"/>
    <w:rPr>
      <w:rFonts w:ascii="Tahoma" w:hAnsi="Tahoma" w:cs="Tahoma"/>
      <w:sz w:val="16"/>
      <w:szCs w:val="16"/>
      <w:lang w:eastAsia="ru-RU"/>
    </w:rPr>
  </w:style>
  <w:style w:type="character" w:customStyle="1" w:styleId="apple-style-span">
    <w:name w:val="apple-style-span"/>
    <w:rsid w:val="00324467"/>
  </w:style>
  <w:style w:type="paragraph" w:customStyle="1" w:styleId="ConsPlusNormal">
    <w:name w:val="ConsPlusNormal"/>
    <w:uiPriority w:val="99"/>
    <w:rsid w:val="00AE42EE"/>
    <w:pPr>
      <w:autoSpaceDE w:val="0"/>
      <w:autoSpaceDN w:val="0"/>
      <w:adjustRightInd w:val="0"/>
    </w:pPr>
    <w:rPr>
      <w:rFonts w:ascii="Times New Roman" w:hAnsi="Times New Roman"/>
      <w:sz w:val="24"/>
      <w:szCs w:val="24"/>
      <w:lang w:eastAsia="en-US"/>
    </w:rPr>
  </w:style>
  <w:style w:type="character" w:customStyle="1" w:styleId="pinkbg">
    <w:name w:val="pinkbg"/>
    <w:rsid w:val="00801B2C"/>
  </w:style>
  <w:style w:type="paragraph" w:customStyle="1" w:styleId="aa">
    <w:name w:val="Содержимое таблицы"/>
    <w:basedOn w:val="a"/>
    <w:uiPriority w:val="99"/>
    <w:qFormat/>
    <w:rsid w:val="000D5713"/>
    <w:pPr>
      <w:suppressLineNumbers/>
      <w:suppressAutoHyphens/>
    </w:pPr>
    <w:rPr>
      <w:sz w:val="24"/>
      <w:szCs w:val="24"/>
      <w:lang w:eastAsia="ar-SA"/>
    </w:rPr>
  </w:style>
  <w:style w:type="table" w:styleId="ab">
    <w:name w:val="Table Grid"/>
    <w:basedOn w:val="a1"/>
    <w:locked/>
    <w:rsid w:val="00A8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71C9A"/>
  </w:style>
  <w:style w:type="character" w:styleId="ac">
    <w:name w:val="Strong"/>
    <w:basedOn w:val="a0"/>
    <w:uiPriority w:val="22"/>
    <w:qFormat/>
    <w:locked/>
    <w:rsid w:val="00004A80"/>
    <w:rPr>
      <w:b/>
      <w:bCs/>
    </w:rPr>
  </w:style>
  <w:style w:type="character" w:customStyle="1" w:styleId="fractionnumber">
    <w:name w:val="fractionnumber"/>
    <w:basedOn w:val="a0"/>
    <w:rsid w:val="00004A80"/>
  </w:style>
  <w:style w:type="paragraph" w:styleId="ad">
    <w:name w:val="List Paragraph"/>
    <w:basedOn w:val="a"/>
    <w:uiPriority w:val="34"/>
    <w:qFormat/>
    <w:rsid w:val="005C39F3"/>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unhideWhenUsed/>
    <w:rsid w:val="002B3AB8"/>
    <w:pPr>
      <w:tabs>
        <w:tab w:val="center" w:pos="4677"/>
        <w:tab w:val="right" w:pos="9355"/>
      </w:tabs>
    </w:pPr>
  </w:style>
  <w:style w:type="character" w:customStyle="1" w:styleId="af">
    <w:name w:val="Верхний колонтитул Знак"/>
    <w:basedOn w:val="a0"/>
    <w:link w:val="ae"/>
    <w:uiPriority w:val="99"/>
    <w:rsid w:val="002B3AB8"/>
    <w:rPr>
      <w:rFonts w:ascii="Times New Roman" w:eastAsia="Times New Roman" w:hAnsi="Times New Roman"/>
      <w:sz w:val="20"/>
      <w:szCs w:val="20"/>
    </w:rPr>
  </w:style>
  <w:style w:type="paragraph" w:styleId="af0">
    <w:name w:val="footer"/>
    <w:basedOn w:val="a"/>
    <w:link w:val="af1"/>
    <w:uiPriority w:val="99"/>
    <w:semiHidden/>
    <w:unhideWhenUsed/>
    <w:rsid w:val="002B3AB8"/>
    <w:pPr>
      <w:tabs>
        <w:tab w:val="center" w:pos="4677"/>
        <w:tab w:val="right" w:pos="9355"/>
      </w:tabs>
    </w:pPr>
  </w:style>
  <w:style w:type="character" w:customStyle="1" w:styleId="af1">
    <w:name w:val="Нижний колонтитул Знак"/>
    <w:basedOn w:val="a0"/>
    <w:link w:val="af0"/>
    <w:uiPriority w:val="99"/>
    <w:semiHidden/>
    <w:rsid w:val="002B3AB8"/>
    <w:rPr>
      <w:rFonts w:ascii="Times New Roman" w:eastAsia="Times New Roman" w:hAnsi="Times New Roman"/>
      <w:sz w:val="20"/>
      <w:szCs w:val="20"/>
    </w:rPr>
  </w:style>
  <w:style w:type="character" w:customStyle="1" w:styleId="FontStyle11">
    <w:name w:val="Font Style11"/>
    <w:rsid w:val="00AB4A3A"/>
    <w:rPr>
      <w:rFonts w:ascii="Tahoma" w:hAnsi="Tahoma" w:cs="Tahoma"/>
      <w:b/>
      <w:bCs/>
      <w:sz w:val="18"/>
      <w:szCs w:val="18"/>
    </w:rPr>
  </w:style>
  <w:style w:type="paragraph" w:customStyle="1" w:styleId="af2">
    <w:name w:val="."/>
    <w:uiPriority w:val="99"/>
    <w:rsid w:val="006547D9"/>
    <w:pPr>
      <w:widowControl w:val="0"/>
      <w:autoSpaceDE w:val="0"/>
      <w:autoSpaceDN w:val="0"/>
      <w:adjustRightInd w:val="0"/>
    </w:pPr>
    <w:rPr>
      <w:rFonts w:ascii="Times New Roman" w:eastAsia="Times New Roman" w:hAnsi="Times New Roman"/>
      <w:sz w:val="24"/>
      <w:szCs w:val="24"/>
    </w:rPr>
  </w:style>
  <w:style w:type="paragraph" w:styleId="af3">
    <w:name w:val="No Spacing"/>
    <w:qFormat/>
    <w:rsid w:val="006547D9"/>
    <w:pPr>
      <w:jc w:val="both"/>
    </w:pPr>
    <w:rPr>
      <w:rFonts w:ascii="Arial" w:eastAsia="Times New Roman" w:hAnsi="Arial" w:cs="Arial"/>
      <w:color w:val="333333"/>
      <w:sz w:val="20"/>
      <w:szCs w:val="20"/>
    </w:rPr>
  </w:style>
  <w:style w:type="character" w:customStyle="1" w:styleId="10">
    <w:name w:val="Заголовок 1 Знак"/>
    <w:basedOn w:val="a0"/>
    <w:link w:val="1"/>
    <w:uiPriority w:val="9"/>
    <w:rsid w:val="003B6CD4"/>
    <w:rPr>
      <w:rFonts w:ascii="Times New Roman" w:eastAsia="Times New Roman" w:hAnsi="Times New Roman"/>
      <w:b/>
      <w:bCs/>
      <w:kern w:val="36"/>
      <w:sz w:val="48"/>
      <w:szCs w:val="48"/>
    </w:rPr>
  </w:style>
  <w:style w:type="character" w:customStyle="1" w:styleId="30">
    <w:name w:val="Заголовок 3 Знак"/>
    <w:basedOn w:val="a0"/>
    <w:link w:val="3"/>
    <w:rsid w:val="009D3390"/>
    <w:rPr>
      <w:rFonts w:asciiTheme="majorHAnsi" w:eastAsiaTheme="majorEastAsia" w:hAnsiTheme="majorHAnsi" w:cstheme="majorBidi"/>
      <w:color w:val="243F60" w:themeColor="accent1" w:themeShade="7F"/>
      <w:sz w:val="24"/>
      <w:szCs w:val="24"/>
    </w:rPr>
  </w:style>
  <w:style w:type="paragraph" w:customStyle="1" w:styleId="Default">
    <w:name w:val="Default"/>
    <w:rsid w:val="009D3390"/>
    <w:pPr>
      <w:autoSpaceDE w:val="0"/>
      <w:autoSpaceDN w:val="0"/>
      <w:adjustRightInd w:val="0"/>
    </w:pPr>
    <w:rPr>
      <w:rFonts w:ascii="Times New Roman" w:eastAsiaTheme="minorHAnsi" w:hAnsi="Times New Roman"/>
      <w:color w:val="000000"/>
      <w:sz w:val="24"/>
      <w:szCs w:val="24"/>
      <w:lang w:eastAsia="en-US"/>
    </w:rPr>
  </w:style>
  <w:style w:type="character" w:customStyle="1" w:styleId="sectioninfo">
    <w:name w:val="section__info"/>
    <w:basedOn w:val="a0"/>
    <w:rsid w:val="009D3390"/>
  </w:style>
  <w:style w:type="character" w:customStyle="1" w:styleId="cardmaininfocontent">
    <w:name w:val="cardmaininfo__content"/>
    <w:basedOn w:val="a0"/>
    <w:rsid w:val="0056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306">
      <w:bodyDiv w:val="1"/>
      <w:marLeft w:val="0"/>
      <w:marRight w:val="0"/>
      <w:marTop w:val="0"/>
      <w:marBottom w:val="0"/>
      <w:divBdr>
        <w:top w:val="none" w:sz="0" w:space="0" w:color="auto"/>
        <w:left w:val="none" w:sz="0" w:space="0" w:color="auto"/>
        <w:bottom w:val="none" w:sz="0" w:space="0" w:color="auto"/>
        <w:right w:val="none" w:sz="0" w:space="0" w:color="auto"/>
      </w:divBdr>
    </w:div>
    <w:div w:id="29838829">
      <w:bodyDiv w:val="1"/>
      <w:marLeft w:val="0"/>
      <w:marRight w:val="0"/>
      <w:marTop w:val="0"/>
      <w:marBottom w:val="0"/>
      <w:divBdr>
        <w:top w:val="none" w:sz="0" w:space="0" w:color="auto"/>
        <w:left w:val="none" w:sz="0" w:space="0" w:color="auto"/>
        <w:bottom w:val="none" w:sz="0" w:space="0" w:color="auto"/>
        <w:right w:val="none" w:sz="0" w:space="0" w:color="auto"/>
      </w:divBdr>
    </w:div>
    <w:div w:id="76248757">
      <w:bodyDiv w:val="1"/>
      <w:marLeft w:val="0"/>
      <w:marRight w:val="0"/>
      <w:marTop w:val="0"/>
      <w:marBottom w:val="0"/>
      <w:divBdr>
        <w:top w:val="none" w:sz="0" w:space="0" w:color="auto"/>
        <w:left w:val="none" w:sz="0" w:space="0" w:color="auto"/>
        <w:bottom w:val="none" w:sz="0" w:space="0" w:color="auto"/>
        <w:right w:val="none" w:sz="0" w:space="0" w:color="auto"/>
      </w:divBdr>
    </w:div>
    <w:div w:id="145056606">
      <w:bodyDiv w:val="1"/>
      <w:marLeft w:val="0"/>
      <w:marRight w:val="0"/>
      <w:marTop w:val="0"/>
      <w:marBottom w:val="0"/>
      <w:divBdr>
        <w:top w:val="none" w:sz="0" w:space="0" w:color="auto"/>
        <w:left w:val="none" w:sz="0" w:space="0" w:color="auto"/>
        <w:bottom w:val="none" w:sz="0" w:space="0" w:color="auto"/>
        <w:right w:val="none" w:sz="0" w:space="0" w:color="auto"/>
      </w:divBdr>
    </w:div>
    <w:div w:id="180163494">
      <w:bodyDiv w:val="1"/>
      <w:marLeft w:val="0"/>
      <w:marRight w:val="0"/>
      <w:marTop w:val="0"/>
      <w:marBottom w:val="0"/>
      <w:divBdr>
        <w:top w:val="none" w:sz="0" w:space="0" w:color="auto"/>
        <w:left w:val="none" w:sz="0" w:space="0" w:color="auto"/>
        <w:bottom w:val="none" w:sz="0" w:space="0" w:color="auto"/>
        <w:right w:val="none" w:sz="0" w:space="0" w:color="auto"/>
      </w:divBdr>
    </w:div>
    <w:div w:id="204951413">
      <w:bodyDiv w:val="1"/>
      <w:marLeft w:val="0"/>
      <w:marRight w:val="0"/>
      <w:marTop w:val="0"/>
      <w:marBottom w:val="0"/>
      <w:divBdr>
        <w:top w:val="none" w:sz="0" w:space="0" w:color="auto"/>
        <w:left w:val="none" w:sz="0" w:space="0" w:color="auto"/>
        <w:bottom w:val="none" w:sz="0" w:space="0" w:color="auto"/>
        <w:right w:val="none" w:sz="0" w:space="0" w:color="auto"/>
      </w:divBdr>
    </w:div>
    <w:div w:id="269046058">
      <w:bodyDiv w:val="1"/>
      <w:marLeft w:val="0"/>
      <w:marRight w:val="0"/>
      <w:marTop w:val="0"/>
      <w:marBottom w:val="0"/>
      <w:divBdr>
        <w:top w:val="none" w:sz="0" w:space="0" w:color="auto"/>
        <w:left w:val="none" w:sz="0" w:space="0" w:color="auto"/>
        <w:bottom w:val="none" w:sz="0" w:space="0" w:color="auto"/>
        <w:right w:val="none" w:sz="0" w:space="0" w:color="auto"/>
      </w:divBdr>
    </w:div>
    <w:div w:id="402878425">
      <w:bodyDiv w:val="1"/>
      <w:marLeft w:val="0"/>
      <w:marRight w:val="0"/>
      <w:marTop w:val="0"/>
      <w:marBottom w:val="0"/>
      <w:divBdr>
        <w:top w:val="none" w:sz="0" w:space="0" w:color="auto"/>
        <w:left w:val="none" w:sz="0" w:space="0" w:color="auto"/>
        <w:bottom w:val="none" w:sz="0" w:space="0" w:color="auto"/>
        <w:right w:val="none" w:sz="0" w:space="0" w:color="auto"/>
      </w:divBdr>
    </w:div>
    <w:div w:id="415591390">
      <w:bodyDiv w:val="1"/>
      <w:marLeft w:val="0"/>
      <w:marRight w:val="0"/>
      <w:marTop w:val="0"/>
      <w:marBottom w:val="0"/>
      <w:divBdr>
        <w:top w:val="none" w:sz="0" w:space="0" w:color="auto"/>
        <w:left w:val="none" w:sz="0" w:space="0" w:color="auto"/>
        <w:bottom w:val="none" w:sz="0" w:space="0" w:color="auto"/>
        <w:right w:val="none" w:sz="0" w:space="0" w:color="auto"/>
      </w:divBdr>
      <w:divsChild>
        <w:div w:id="537543871">
          <w:marLeft w:val="0"/>
          <w:marRight w:val="0"/>
          <w:marTop w:val="120"/>
          <w:marBottom w:val="0"/>
          <w:divBdr>
            <w:top w:val="none" w:sz="0" w:space="0" w:color="auto"/>
            <w:left w:val="none" w:sz="0" w:space="0" w:color="auto"/>
            <w:bottom w:val="none" w:sz="0" w:space="0" w:color="auto"/>
            <w:right w:val="none" w:sz="0" w:space="0" w:color="auto"/>
          </w:divBdr>
        </w:div>
        <w:div w:id="33190285">
          <w:marLeft w:val="0"/>
          <w:marRight w:val="0"/>
          <w:marTop w:val="120"/>
          <w:marBottom w:val="0"/>
          <w:divBdr>
            <w:top w:val="none" w:sz="0" w:space="0" w:color="auto"/>
            <w:left w:val="none" w:sz="0" w:space="0" w:color="auto"/>
            <w:bottom w:val="none" w:sz="0" w:space="0" w:color="auto"/>
            <w:right w:val="none" w:sz="0" w:space="0" w:color="auto"/>
          </w:divBdr>
        </w:div>
        <w:div w:id="1350721533">
          <w:marLeft w:val="0"/>
          <w:marRight w:val="0"/>
          <w:marTop w:val="120"/>
          <w:marBottom w:val="0"/>
          <w:divBdr>
            <w:top w:val="none" w:sz="0" w:space="0" w:color="auto"/>
            <w:left w:val="none" w:sz="0" w:space="0" w:color="auto"/>
            <w:bottom w:val="none" w:sz="0" w:space="0" w:color="auto"/>
            <w:right w:val="none" w:sz="0" w:space="0" w:color="auto"/>
          </w:divBdr>
        </w:div>
      </w:divsChild>
    </w:div>
    <w:div w:id="419762372">
      <w:bodyDiv w:val="1"/>
      <w:marLeft w:val="0"/>
      <w:marRight w:val="0"/>
      <w:marTop w:val="0"/>
      <w:marBottom w:val="0"/>
      <w:divBdr>
        <w:top w:val="none" w:sz="0" w:space="0" w:color="auto"/>
        <w:left w:val="none" w:sz="0" w:space="0" w:color="auto"/>
        <w:bottom w:val="none" w:sz="0" w:space="0" w:color="auto"/>
        <w:right w:val="none" w:sz="0" w:space="0" w:color="auto"/>
      </w:divBdr>
    </w:div>
    <w:div w:id="439494210">
      <w:bodyDiv w:val="1"/>
      <w:marLeft w:val="0"/>
      <w:marRight w:val="0"/>
      <w:marTop w:val="0"/>
      <w:marBottom w:val="0"/>
      <w:divBdr>
        <w:top w:val="none" w:sz="0" w:space="0" w:color="auto"/>
        <w:left w:val="none" w:sz="0" w:space="0" w:color="auto"/>
        <w:bottom w:val="none" w:sz="0" w:space="0" w:color="auto"/>
        <w:right w:val="none" w:sz="0" w:space="0" w:color="auto"/>
      </w:divBdr>
    </w:div>
    <w:div w:id="494151258">
      <w:bodyDiv w:val="1"/>
      <w:marLeft w:val="0"/>
      <w:marRight w:val="0"/>
      <w:marTop w:val="0"/>
      <w:marBottom w:val="0"/>
      <w:divBdr>
        <w:top w:val="none" w:sz="0" w:space="0" w:color="auto"/>
        <w:left w:val="none" w:sz="0" w:space="0" w:color="auto"/>
        <w:bottom w:val="none" w:sz="0" w:space="0" w:color="auto"/>
        <w:right w:val="none" w:sz="0" w:space="0" w:color="auto"/>
      </w:divBdr>
    </w:div>
    <w:div w:id="577524912">
      <w:bodyDiv w:val="1"/>
      <w:marLeft w:val="0"/>
      <w:marRight w:val="0"/>
      <w:marTop w:val="0"/>
      <w:marBottom w:val="0"/>
      <w:divBdr>
        <w:top w:val="none" w:sz="0" w:space="0" w:color="auto"/>
        <w:left w:val="none" w:sz="0" w:space="0" w:color="auto"/>
        <w:bottom w:val="none" w:sz="0" w:space="0" w:color="auto"/>
        <w:right w:val="none" w:sz="0" w:space="0" w:color="auto"/>
      </w:divBdr>
    </w:div>
    <w:div w:id="590893354">
      <w:bodyDiv w:val="1"/>
      <w:marLeft w:val="0"/>
      <w:marRight w:val="0"/>
      <w:marTop w:val="0"/>
      <w:marBottom w:val="0"/>
      <w:divBdr>
        <w:top w:val="none" w:sz="0" w:space="0" w:color="auto"/>
        <w:left w:val="none" w:sz="0" w:space="0" w:color="auto"/>
        <w:bottom w:val="none" w:sz="0" w:space="0" w:color="auto"/>
        <w:right w:val="none" w:sz="0" w:space="0" w:color="auto"/>
      </w:divBdr>
    </w:div>
    <w:div w:id="665864487">
      <w:bodyDiv w:val="1"/>
      <w:marLeft w:val="0"/>
      <w:marRight w:val="0"/>
      <w:marTop w:val="0"/>
      <w:marBottom w:val="0"/>
      <w:divBdr>
        <w:top w:val="none" w:sz="0" w:space="0" w:color="auto"/>
        <w:left w:val="none" w:sz="0" w:space="0" w:color="auto"/>
        <w:bottom w:val="none" w:sz="0" w:space="0" w:color="auto"/>
        <w:right w:val="none" w:sz="0" w:space="0" w:color="auto"/>
      </w:divBdr>
    </w:div>
    <w:div w:id="690499098">
      <w:bodyDiv w:val="1"/>
      <w:marLeft w:val="0"/>
      <w:marRight w:val="0"/>
      <w:marTop w:val="0"/>
      <w:marBottom w:val="0"/>
      <w:divBdr>
        <w:top w:val="none" w:sz="0" w:space="0" w:color="auto"/>
        <w:left w:val="none" w:sz="0" w:space="0" w:color="auto"/>
        <w:bottom w:val="none" w:sz="0" w:space="0" w:color="auto"/>
        <w:right w:val="none" w:sz="0" w:space="0" w:color="auto"/>
      </w:divBdr>
    </w:div>
    <w:div w:id="727411359">
      <w:bodyDiv w:val="1"/>
      <w:marLeft w:val="0"/>
      <w:marRight w:val="0"/>
      <w:marTop w:val="0"/>
      <w:marBottom w:val="0"/>
      <w:divBdr>
        <w:top w:val="none" w:sz="0" w:space="0" w:color="auto"/>
        <w:left w:val="none" w:sz="0" w:space="0" w:color="auto"/>
        <w:bottom w:val="none" w:sz="0" w:space="0" w:color="auto"/>
        <w:right w:val="none" w:sz="0" w:space="0" w:color="auto"/>
      </w:divBdr>
    </w:div>
    <w:div w:id="728769526">
      <w:bodyDiv w:val="1"/>
      <w:marLeft w:val="0"/>
      <w:marRight w:val="0"/>
      <w:marTop w:val="0"/>
      <w:marBottom w:val="0"/>
      <w:divBdr>
        <w:top w:val="none" w:sz="0" w:space="0" w:color="auto"/>
        <w:left w:val="none" w:sz="0" w:space="0" w:color="auto"/>
        <w:bottom w:val="none" w:sz="0" w:space="0" w:color="auto"/>
        <w:right w:val="none" w:sz="0" w:space="0" w:color="auto"/>
      </w:divBdr>
    </w:div>
    <w:div w:id="729960507">
      <w:bodyDiv w:val="1"/>
      <w:marLeft w:val="0"/>
      <w:marRight w:val="0"/>
      <w:marTop w:val="0"/>
      <w:marBottom w:val="0"/>
      <w:divBdr>
        <w:top w:val="none" w:sz="0" w:space="0" w:color="auto"/>
        <w:left w:val="none" w:sz="0" w:space="0" w:color="auto"/>
        <w:bottom w:val="none" w:sz="0" w:space="0" w:color="auto"/>
        <w:right w:val="none" w:sz="0" w:space="0" w:color="auto"/>
      </w:divBdr>
      <w:divsChild>
        <w:div w:id="1013187194">
          <w:marLeft w:val="0"/>
          <w:marRight w:val="0"/>
          <w:marTop w:val="0"/>
          <w:marBottom w:val="0"/>
          <w:divBdr>
            <w:top w:val="none" w:sz="0" w:space="0" w:color="auto"/>
            <w:left w:val="none" w:sz="0" w:space="0" w:color="auto"/>
            <w:bottom w:val="none" w:sz="0" w:space="0" w:color="auto"/>
            <w:right w:val="none" w:sz="0" w:space="0" w:color="auto"/>
          </w:divBdr>
        </w:div>
        <w:div w:id="1963462186">
          <w:marLeft w:val="0"/>
          <w:marRight w:val="0"/>
          <w:marTop w:val="0"/>
          <w:marBottom w:val="0"/>
          <w:divBdr>
            <w:top w:val="none" w:sz="0" w:space="0" w:color="auto"/>
            <w:left w:val="none" w:sz="0" w:space="0" w:color="auto"/>
            <w:bottom w:val="none" w:sz="0" w:space="0" w:color="auto"/>
            <w:right w:val="none" w:sz="0" w:space="0" w:color="auto"/>
          </w:divBdr>
          <w:divsChild>
            <w:div w:id="193815101">
              <w:marLeft w:val="0"/>
              <w:marRight w:val="0"/>
              <w:marTop w:val="0"/>
              <w:marBottom w:val="0"/>
              <w:divBdr>
                <w:top w:val="none" w:sz="0" w:space="0" w:color="auto"/>
                <w:left w:val="none" w:sz="0" w:space="0" w:color="auto"/>
                <w:bottom w:val="none" w:sz="0" w:space="0" w:color="auto"/>
                <w:right w:val="none" w:sz="0" w:space="0" w:color="auto"/>
              </w:divBdr>
            </w:div>
          </w:divsChild>
        </w:div>
        <w:div w:id="202522718">
          <w:marLeft w:val="0"/>
          <w:marRight w:val="0"/>
          <w:marTop w:val="0"/>
          <w:marBottom w:val="0"/>
          <w:divBdr>
            <w:top w:val="none" w:sz="0" w:space="0" w:color="auto"/>
            <w:left w:val="none" w:sz="0" w:space="0" w:color="auto"/>
            <w:bottom w:val="none" w:sz="0" w:space="0" w:color="auto"/>
            <w:right w:val="none" w:sz="0" w:space="0" w:color="auto"/>
          </w:divBdr>
          <w:divsChild>
            <w:div w:id="1519852279">
              <w:marLeft w:val="0"/>
              <w:marRight w:val="0"/>
              <w:marTop w:val="0"/>
              <w:marBottom w:val="0"/>
              <w:divBdr>
                <w:top w:val="none" w:sz="0" w:space="0" w:color="auto"/>
                <w:left w:val="none" w:sz="0" w:space="0" w:color="auto"/>
                <w:bottom w:val="none" w:sz="0" w:space="0" w:color="auto"/>
                <w:right w:val="none" w:sz="0" w:space="0" w:color="auto"/>
              </w:divBdr>
            </w:div>
          </w:divsChild>
        </w:div>
        <w:div w:id="1666765">
          <w:marLeft w:val="0"/>
          <w:marRight w:val="0"/>
          <w:marTop w:val="0"/>
          <w:marBottom w:val="0"/>
          <w:divBdr>
            <w:top w:val="none" w:sz="0" w:space="0" w:color="auto"/>
            <w:left w:val="none" w:sz="0" w:space="0" w:color="auto"/>
            <w:bottom w:val="none" w:sz="0" w:space="0" w:color="auto"/>
            <w:right w:val="none" w:sz="0" w:space="0" w:color="auto"/>
          </w:divBdr>
        </w:div>
        <w:div w:id="1035887567">
          <w:marLeft w:val="0"/>
          <w:marRight w:val="0"/>
          <w:marTop w:val="0"/>
          <w:marBottom w:val="0"/>
          <w:divBdr>
            <w:top w:val="none" w:sz="0" w:space="0" w:color="auto"/>
            <w:left w:val="none" w:sz="0" w:space="0" w:color="auto"/>
            <w:bottom w:val="none" w:sz="0" w:space="0" w:color="auto"/>
            <w:right w:val="none" w:sz="0" w:space="0" w:color="auto"/>
          </w:divBdr>
          <w:divsChild>
            <w:div w:id="1707607779">
              <w:marLeft w:val="0"/>
              <w:marRight w:val="0"/>
              <w:marTop w:val="0"/>
              <w:marBottom w:val="0"/>
              <w:divBdr>
                <w:top w:val="none" w:sz="0" w:space="0" w:color="auto"/>
                <w:left w:val="none" w:sz="0" w:space="0" w:color="auto"/>
                <w:bottom w:val="none" w:sz="0" w:space="0" w:color="auto"/>
                <w:right w:val="none" w:sz="0" w:space="0" w:color="auto"/>
              </w:divBdr>
            </w:div>
          </w:divsChild>
        </w:div>
        <w:div w:id="1178276883">
          <w:marLeft w:val="0"/>
          <w:marRight w:val="0"/>
          <w:marTop w:val="0"/>
          <w:marBottom w:val="0"/>
          <w:divBdr>
            <w:top w:val="none" w:sz="0" w:space="0" w:color="auto"/>
            <w:left w:val="none" w:sz="0" w:space="0" w:color="auto"/>
            <w:bottom w:val="none" w:sz="0" w:space="0" w:color="auto"/>
            <w:right w:val="none" w:sz="0" w:space="0" w:color="auto"/>
          </w:divBdr>
          <w:divsChild>
            <w:div w:id="753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3837">
      <w:bodyDiv w:val="1"/>
      <w:marLeft w:val="0"/>
      <w:marRight w:val="0"/>
      <w:marTop w:val="0"/>
      <w:marBottom w:val="0"/>
      <w:divBdr>
        <w:top w:val="none" w:sz="0" w:space="0" w:color="auto"/>
        <w:left w:val="none" w:sz="0" w:space="0" w:color="auto"/>
        <w:bottom w:val="none" w:sz="0" w:space="0" w:color="auto"/>
        <w:right w:val="none" w:sz="0" w:space="0" w:color="auto"/>
      </w:divBdr>
      <w:divsChild>
        <w:div w:id="1889145341">
          <w:marLeft w:val="0"/>
          <w:marRight w:val="0"/>
          <w:marTop w:val="0"/>
          <w:marBottom w:val="0"/>
          <w:divBdr>
            <w:top w:val="none" w:sz="0" w:space="0" w:color="auto"/>
            <w:left w:val="none" w:sz="0" w:space="0" w:color="auto"/>
            <w:bottom w:val="none" w:sz="0" w:space="0" w:color="auto"/>
            <w:right w:val="none" w:sz="0" w:space="0" w:color="auto"/>
          </w:divBdr>
        </w:div>
        <w:div w:id="1564373035">
          <w:marLeft w:val="0"/>
          <w:marRight w:val="0"/>
          <w:marTop w:val="0"/>
          <w:marBottom w:val="0"/>
          <w:divBdr>
            <w:top w:val="none" w:sz="0" w:space="0" w:color="auto"/>
            <w:left w:val="none" w:sz="0" w:space="0" w:color="auto"/>
            <w:bottom w:val="none" w:sz="0" w:space="0" w:color="auto"/>
            <w:right w:val="none" w:sz="0" w:space="0" w:color="auto"/>
          </w:divBdr>
          <w:divsChild>
            <w:div w:id="799496477">
              <w:marLeft w:val="0"/>
              <w:marRight w:val="0"/>
              <w:marTop w:val="0"/>
              <w:marBottom w:val="0"/>
              <w:divBdr>
                <w:top w:val="none" w:sz="0" w:space="0" w:color="auto"/>
                <w:left w:val="none" w:sz="0" w:space="0" w:color="auto"/>
                <w:bottom w:val="none" w:sz="0" w:space="0" w:color="auto"/>
                <w:right w:val="none" w:sz="0" w:space="0" w:color="auto"/>
              </w:divBdr>
            </w:div>
          </w:divsChild>
        </w:div>
        <w:div w:id="458111682">
          <w:marLeft w:val="0"/>
          <w:marRight w:val="0"/>
          <w:marTop w:val="0"/>
          <w:marBottom w:val="0"/>
          <w:divBdr>
            <w:top w:val="none" w:sz="0" w:space="0" w:color="auto"/>
            <w:left w:val="none" w:sz="0" w:space="0" w:color="auto"/>
            <w:bottom w:val="none" w:sz="0" w:space="0" w:color="auto"/>
            <w:right w:val="none" w:sz="0" w:space="0" w:color="auto"/>
          </w:divBdr>
          <w:divsChild>
            <w:div w:id="1563905183">
              <w:marLeft w:val="0"/>
              <w:marRight w:val="0"/>
              <w:marTop w:val="0"/>
              <w:marBottom w:val="0"/>
              <w:divBdr>
                <w:top w:val="none" w:sz="0" w:space="0" w:color="auto"/>
                <w:left w:val="none" w:sz="0" w:space="0" w:color="auto"/>
                <w:bottom w:val="none" w:sz="0" w:space="0" w:color="auto"/>
                <w:right w:val="none" w:sz="0" w:space="0" w:color="auto"/>
              </w:divBdr>
            </w:div>
          </w:divsChild>
        </w:div>
        <w:div w:id="1148940350">
          <w:marLeft w:val="0"/>
          <w:marRight w:val="0"/>
          <w:marTop w:val="0"/>
          <w:marBottom w:val="0"/>
          <w:divBdr>
            <w:top w:val="none" w:sz="0" w:space="0" w:color="auto"/>
            <w:left w:val="none" w:sz="0" w:space="0" w:color="auto"/>
            <w:bottom w:val="none" w:sz="0" w:space="0" w:color="auto"/>
            <w:right w:val="none" w:sz="0" w:space="0" w:color="auto"/>
          </w:divBdr>
        </w:div>
      </w:divsChild>
    </w:div>
    <w:div w:id="829902380">
      <w:bodyDiv w:val="1"/>
      <w:marLeft w:val="0"/>
      <w:marRight w:val="0"/>
      <w:marTop w:val="0"/>
      <w:marBottom w:val="0"/>
      <w:divBdr>
        <w:top w:val="none" w:sz="0" w:space="0" w:color="auto"/>
        <w:left w:val="none" w:sz="0" w:space="0" w:color="auto"/>
        <w:bottom w:val="none" w:sz="0" w:space="0" w:color="auto"/>
        <w:right w:val="none" w:sz="0" w:space="0" w:color="auto"/>
      </w:divBdr>
    </w:div>
    <w:div w:id="1032800516">
      <w:bodyDiv w:val="1"/>
      <w:marLeft w:val="0"/>
      <w:marRight w:val="0"/>
      <w:marTop w:val="0"/>
      <w:marBottom w:val="0"/>
      <w:divBdr>
        <w:top w:val="none" w:sz="0" w:space="0" w:color="auto"/>
        <w:left w:val="none" w:sz="0" w:space="0" w:color="auto"/>
        <w:bottom w:val="none" w:sz="0" w:space="0" w:color="auto"/>
        <w:right w:val="none" w:sz="0" w:space="0" w:color="auto"/>
      </w:divBdr>
    </w:div>
    <w:div w:id="1380861759">
      <w:bodyDiv w:val="1"/>
      <w:marLeft w:val="0"/>
      <w:marRight w:val="0"/>
      <w:marTop w:val="0"/>
      <w:marBottom w:val="0"/>
      <w:divBdr>
        <w:top w:val="none" w:sz="0" w:space="0" w:color="auto"/>
        <w:left w:val="none" w:sz="0" w:space="0" w:color="auto"/>
        <w:bottom w:val="none" w:sz="0" w:space="0" w:color="auto"/>
        <w:right w:val="none" w:sz="0" w:space="0" w:color="auto"/>
      </w:divBdr>
    </w:div>
    <w:div w:id="1389960339">
      <w:bodyDiv w:val="1"/>
      <w:marLeft w:val="0"/>
      <w:marRight w:val="0"/>
      <w:marTop w:val="0"/>
      <w:marBottom w:val="0"/>
      <w:divBdr>
        <w:top w:val="none" w:sz="0" w:space="0" w:color="auto"/>
        <w:left w:val="none" w:sz="0" w:space="0" w:color="auto"/>
        <w:bottom w:val="none" w:sz="0" w:space="0" w:color="auto"/>
        <w:right w:val="none" w:sz="0" w:space="0" w:color="auto"/>
      </w:divBdr>
    </w:div>
    <w:div w:id="1451708249">
      <w:bodyDiv w:val="1"/>
      <w:marLeft w:val="0"/>
      <w:marRight w:val="0"/>
      <w:marTop w:val="0"/>
      <w:marBottom w:val="0"/>
      <w:divBdr>
        <w:top w:val="none" w:sz="0" w:space="0" w:color="auto"/>
        <w:left w:val="none" w:sz="0" w:space="0" w:color="auto"/>
        <w:bottom w:val="none" w:sz="0" w:space="0" w:color="auto"/>
        <w:right w:val="none" w:sz="0" w:space="0" w:color="auto"/>
      </w:divBdr>
    </w:div>
    <w:div w:id="1479807481">
      <w:bodyDiv w:val="1"/>
      <w:marLeft w:val="0"/>
      <w:marRight w:val="0"/>
      <w:marTop w:val="0"/>
      <w:marBottom w:val="0"/>
      <w:divBdr>
        <w:top w:val="none" w:sz="0" w:space="0" w:color="auto"/>
        <w:left w:val="none" w:sz="0" w:space="0" w:color="auto"/>
        <w:bottom w:val="none" w:sz="0" w:space="0" w:color="auto"/>
        <w:right w:val="none" w:sz="0" w:space="0" w:color="auto"/>
      </w:divBdr>
    </w:div>
    <w:div w:id="1535652303">
      <w:bodyDiv w:val="1"/>
      <w:marLeft w:val="0"/>
      <w:marRight w:val="0"/>
      <w:marTop w:val="0"/>
      <w:marBottom w:val="0"/>
      <w:divBdr>
        <w:top w:val="none" w:sz="0" w:space="0" w:color="auto"/>
        <w:left w:val="none" w:sz="0" w:space="0" w:color="auto"/>
        <w:bottom w:val="none" w:sz="0" w:space="0" w:color="auto"/>
        <w:right w:val="none" w:sz="0" w:space="0" w:color="auto"/>
      </w:divBdr>
    </w:div>
    <w:div w:id="1549874377">
      <w:bodyDiv w:val="1"/>
      <w:marLeft w:val="0"/>
      <w:marRight w:val="0"/>
      <w:marTop w:val="0"/>
      <w:marBottom w:val="0"/>
      <w:divBdr>
        <w:top w:val="none" w:sz="0" w:space="0" w:color="auto"/>
        <w:left w:val="none" w:sz="0" w:space="0" w:color="auto"/>
        <w:bottom w:val="none" w:sz="0" w:space="0" w:color="auto"/>
        <w:right w:val="none" w:sz="0" w:space="0" w:color="auto"/>
      </w:divBdr>
    </w:div>
    <w:div w:id="1569875422">
      <w:bodyDiv w:val="1"/>
      <w:marLeft w:val="0"/>
      <w:marRight w:val="0"/>
      <w:marTop w:val="0"/>
      <w:marBottom w:val="0"/>
      <w:divBdr>
        <w:top w:val="none" w:sz="0" w:space="0" w:color="auto"/>
        <w:left w:val="none" w:sz="0" w:space="0" w:color="auto"/>
        <w:bottom w:val="none" w:sz="0" w:space="0" w:color="auto"/>
        <w:right w:val="none" w:sz="0" w:space="0" w:color="auto"/>
      </w:divBdr>
    </w:div>
    <w:div w:id="1582254077">
      <w:bodyDiv w:val="1"/>
      <w:marLeft w:val="0"/>
      <w:marRight w:val="0"/>
      <w:marTop w:val="0"/>
      <w:marBottom w:val="0"/>
      <w:divBdr>
        <w:top w:val="none" w:sz="0" w:space="0" w:color="auto"/>
        <w:left w:val="none" w:sz="0" w:space="0" w:color="auto"/>
        <w:bottom w:val="none" w:sz="0" w:space="0" w:color="auto"/>
        <w:right w:val="none" w:sz="0" w:space="0" w:color="auto"/>
      </w:divBdr>
    </w:div>
    <w:div w:id="1625505302">
      <w:bodyDiv w:val="1"/>
      <w:marLeft w:val="0"/>
      <w:marRight w:val="0"/>
      <w:marTop w:val="0"/>
      <w:marBottom w:val="0"/>
      <w:divBdr>
        <w:top w:val="none" w:sz="0" w:space="0" w:color="auto"/>
        <w:left w:val="none" w:sz="0" w:space="0" w:color="auto"/>
        <w:bottom w:val="none" w:sz="0" w:space="0" w:color="auto"/>
        <w:right w:val="none" w:sz="0" w:space="0" w:color="auto"/>
      </w:divBdr>
    </w:div>
    <w:div w:id="1653680941">
      <w:bodyDiv w:val="1"/>
      <w:marLeft w:val="0"/>
      <w:marRight w:val="0"/>
      <w:marTop w:val="0"/>
      <w:marBottom w:val="0"/>
      <w:divBdr>
        <w:top w:val="none" w:sz="0" w:space="0" w:color="auto"/>
        <w:left w:val="none" w:sz="0" w:space="0" w:color="auto"/>
        <w:bottom w:val="none" w:sz="0" w:space="0" w:color="auto"/>
        <w:right w:val="none" w:sz="0" w:space="0" w:color="auto"/>
      </w:divBdr>
      <w:divsChild>
        <w:div w:id="1382633021">
          <w:marLeft w:val="0"/>
          <w:marRight w:val="0"/>
          <w:marTop w:val="0"/>
          <w:marBottom w:val="0"/>
          <w:divBdr>
            <w:top w:val="none" w:sz="0" w:space="0" w:color="auto"/>
            <w:left w:val="none" w:sz="0" w:space="0" w:color="auto"/>
            <w:bottom w:val="none" w:sz="0" w:space="0" w:color="auto"/>
            <w:right w:val="none" w:sz="0" w:space="0" w:color="auto"/>
          </w:divBdr>
        </w:div>
        <w:div w:id="520124847">
          <w:marLeft w:val="0"/>
          <w:marRight w:val="0"/>
          <w:marTop w:val="0"/>
          <w:marBottom w:val="0"/>
          <w:divBdr>
            <w:top w:val="none" w:sz="0" w:space="0" w:color="auto"/>
            <w:left w:val="none" w:sz="0" w:space="0" w:color="auto"/>
            <w:bottom w:val="none" w:sz="0" w:space="0" w:color="auto"/>
            <w:right w:val="none" w:sz="0" w:space="0" w:color="auto"/>
          </w:divBdr>
        </w:div>
      </w:divsChild>
    </w:div>
    <w:div w:id="1657995790">
      <w:bodyDiv w:val="1"/>
      <w:marLeft w:val="0"/>
      <w:marRight w:val="0"/>
      <w:marTop w:val="0"/>
      <w:marBottom w:val="0"/>
      <w:divBdr>
        <w:top w:val="none" w:sz="0" w:space="0" w:color="auto"/>
        <w:left w:val="none" w:sz="0" w:space="0" w:color="auto"/>
        <w:bottom w:val="none" w:sz="0" w:space="0" w:color="auto"/>
        <w:right w:val="none" w:sz="0" w:space="0" w:color="auto"/>
      </w:divBdr>
    </w:div>
    <w:div w:id="1686443152">
      <w:bodyDiv w:val="1"/>
      <w:marLeft w:val="0"/>
      <w:marRight w:val="0"/>
      <w:marTop w:val="0"/>
      <w:marBottom w:val="0"/>
      <w:divBdr>
        <w:top w:val="none" w:sz="0" w:space="0" w:color="auto"/>
        <w:left w:val="none" w:sz="0" w:space="0" w:color="auto"/>
        <w:bottom w:val="none" w:sz="0" w:space="0" w:color="auto"/>
        <w:right w:val="none" w:sz="0" w:space="0" w:color="auto"/>
      </w:divBdr>
    </w:div>
    <w:div w:id="1736125520">
      <w:bodyDiv w:val="1"/>
      <w:marLeft w:val="0"/>
      <w:marRight w:val="0"/>
      <w:marTop w:val="0"/>
      <w:marBottom w:val="0"/>
      <w:divBdr>
        <w:top w:val="none" w:sz="0" w:space="0" w:color="auto"/>
        <w:left w:val="none" w:sz="0" w:space="0" w:color="auto"/>
        <w:bottom w:val="none" w:sz="0" w:space="0" w:color="auto"/>
        <w:right w:val="none" w:sz="0" w:space="0" w:color="auto"/>
      </w:divBdr>
    </w:div>
    <w:div w:id="1743524193">
      <w:bodyDiv w:val="1"/>
      <w:marLeft w:val="0"/>
      <w:marRight w:val="0"/>
      <w:marTop w:val="0"/>
      <w:marBottom w:val="0"/>
      <w:divBdr>
        <w:top w:val="none" w:sz="0" w:space="0" w:color="auto"/>
        <w:left w:val="none" w:sz="0" w:space="0" w:color="auto"/>
        <w:bottom w:val="none" w:sz="0" w:space="0" w:color="auto"/>
        <w:right w:val="none" w:sz="0" w:space="0" w:color="auto"/>
      </w:divBdr>
    </w:div>
    <w:div w:id="1777745626">
      <w:bodyDiv w:val="1"/>
      <w:marLeft w:val="0"/>
      <w:marRight w:val="0"/>
      <w:marTop w:val="0"/>
      <w:marBottom w:val="0"/>
      <w:divBdr>
        <w:top w:val="none" w:sz="0" w:space="0" w:color="auto"/>
        <w:left w:val="none" w:sz="0" w:space="0" w:color="auto"/>
        <w:bottom w:val="none" w:sz="0" w:space="0" w:color="auto"/>
        <w:right w:val="none" w:sz="0" w:space="0" w:color="auto"/>
      </w:divBdr>
    </w:div>
    <w:div w:id="1834296489">
      <w:bodyDiv w:val="1"/>
      <w:marLeft w:val="0"/>
      <w:marRight w:val="0"/>
      <w:marTop w:val="0"/>
      <w:marBottom w:val="0"/>
      <w:divBdr>
        <w:top w:val="none" w:sz="0" w:space="0" w:color="auto"/>
        <w:left w:val="none" w:sz="0" w:space="0" w:color="auto"/>
        <w:bottom w:val="none" w:sz="0" w:space="0" w:color="auto"/>
        <w:right w:val="none" w:sz="0" w:space="0" w:color="auto"/>
      </w:divBdr>
      <w:divsChild>
        <w:div w:id="1460686735">
          <w:marLeft w:val="0"/>
          <w:marRight w:val="0"/>
          <w:marTop w:val="120"/>
          <w:marBottom w:val="0"/>
          <w:divBdr>
            <w:top w:val="none" w:sz="0" w:space="0" w:color="auto"/>
            <w:left w:val="none" w:sz="0" w:space="0" w:color="auto"/>
            <w:bottom w:val="none" w:sz="0" w:space="0" w:color="auto"/>
            <w:right w:val="none" w:sz="0" w:space="0" w:color="auto"/>
          </w:divBdr>
        </w:div>
        <w:div w:id="1317757094">
          <w:marLeft w:val="0"/>
          <w:marRight w:val="0"/>
          <w:marTop w:val="120"/>
          <w:marBottom w:val="0"/>
          <w:divBdr>
            <w:top w:val="none" w:sz="0" w:space="0" w:color="auto"/>
            <w:left w:val="none" w:sz="0" w:space="0" w:color="auto"/>
            <w:bottom w:val="none" w:sz="0" w:space="0" w:color="auto"/>
            <w:right w:val="none" w:sz="0" w:space="0" w:color="auto"/>
          </w:divBdr>
        </w:div>
      </w:divsChild>
    </w:div>
    <w:div w:id="1929732177">
      <w:marLeft w:val="0"/>
      <w:marRight w:val="0"/>
      <w:marTop w:val="0"/>
      <w:marBottom w:val="0"/>
      <w:divBdr>
        <w:top w:val="none" w:sz="0" w:space="0" w:color="auto"/>
        <w:left w:val="none" w:sz="0" w:space="0" w:color="auto"/>
        <w:bottom w:val="none" w:sz="0" w:space="0" w:color="auto"/>
        <w:right w:val="none" w:sz="0" w:space="0" w:color="auto"/>
      </w:divBdr>
    </w:div>
    <w:div w:id="1966351156">
      <w:bodyDiv w:val="1"/>
      <w:marLeft w:val="0"/>
      <w:marRight w:val="0"/>
      <w:marTop w:val="0"/>
      <w:marBottom w:val="0"/>
      <w:divBdr>
        <w:top w:val="none" w:sz="0" w:space="0" w:color="auto"/>
        <w:left w:val="none" w:sz="0" w:space="0" w:color="auto"/>
        <w:bottom w:val="none" w:sz="0" w:space="0" w:color="auto"/>
        <w:right w:val="none" w:sz="0" w:space="0" w:color="auto"/>
      </w:divBdr>
      <w:divsChild>
        <w:div w:id="1229345185">
          <w:marLeft w:val="0"/>
          <w:marRight w:val="0"/>
          <w:marTop w:val="120"/>
          <w:marBottom w:val="0"/>
          <w:divBdr>
            <w:top w:val="none" w:sz="0" w:space="0" w:color="auto"/>
            <w:left w:val="none" w:sz="0" w:space="0" w:color="auto"/>
            <w:bottom w:val="none" w:sz="0" w:space="0" w:color="auto"/>
            <w:right w:val="none" w:sz="0" w:space="0" w:color="auto"/>
          </w:divBdr>
        </w:div>
        <w:div w:id="881671778">
          <w:marLeft w:val="0"/>
          <w:marRight w:val="0"/>
          <w:marTop w:val="120"/>
          <w:marBottom w:val="0"/>
          <w:divBdr>
            <w:top w:val="none" w:sz="0" w:space="0" w:color="auto"/>
            <w:left w:val="none" w:sz="0" w:space="0" w:color="auto"/>
            <w:bottom w:val="none" w:sz="0" w:space="0" w:color="auto"/>
            <w:right w:val="none" w:sz="0" w:space="0" w:color="auto"/>
          </w:divBdr>
        </w:div>
        <w:div w:id="1480263980">
          <w:marLeft w:val="0"/>
          <w:marRight w:val="0"/>
          <w:marTop w:val="120"/>
          <w:marBottom w:val="0"/>
          <w:divBdr>
            <w:top w:val="none" w:sz="0" w:space="0" w:color="auto"/>
            <w:left w:val="none" w:sz="0" w:space="0" w:color="auto"/>
            <w:bottom w:val="none" w:sz="0" w:space="0" w:color="auto"/>
            <w:right w:val="none" w:sz="0" w:space="0" w:color="auto"/>
          </w:divBdr>
        </w:div>
      </w:divsChild>
    </w:div>
    <w:div w:id="1969896972">
      <w:bodyDiv w:val="1"/>
      <w:marLeft w:val="0"/>
      <w:marRight w:val="0"/>
      <w:marTop w:val="0"/>
      <w:marBottom w:val="0"/>
      <w:divBdr>
        <w:top w:val="none" w:sz="0" w:space="0" w:color="auto"/>
        <w:left w:val="none" w:sz="0" w:space="0" w:color="auto"/>
        <w:bottom w:val="none" w:sz="0" w:space="0" w:color="auto"/>
        <w:right w:val="none" w:sz="0" w:space="0" w:color="auto"/>
      </w:divBdr>
    </w:div>
    <w:div w:id="1991321458">
      <w:bodyDiv w:val="1"/>
      <w:marLeft w:val="0"/>
      <w:marRight w:val="0"/>
      <w:marTop w:val="0"/>
      <w:marBottom w:val="0"/>
      <w:divBdr>
        <w:top w:val="none" w:sz="0" w:space="0" w:color="auto"/>
        <w:left w:val="none" w:sz="0" w:space="0" w:color="auto"/>
        <w:bottom w:val="none" w:sz="0" w:space="0" w:color="auto"/>
        <w:right w:val="none" w:sz="0" w:space="0" w:color="auto"/>
      </w:divBdr>
    </w:div>
    <w:div w:id="21042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9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5257/d6aec91603ff628ea274b8552ce2849e06e0aa4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622000118200002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upki.gov.ru/epz/order/notice/ea44/view/common-info.html?regNumber=0162200011820000280" TargetMode="External"/><Relationship Id="rId4" Type="http://schemas.openxmlformats.org/officeDocument/2006/relationships/settings" Target="settings.xml"/><Relationship Id="rId9" Type="http://schemas.openxmlformats.org/officeDocument/2006/relationships/hyperlink" Target="mailto:to66@fas.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4212-99FC-446F-B8CF-CC760A32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 Валерьевич Авакян</dc:creator>
  <cp:lastModifiedBy>Скоробогатов Андрей Викторович</cp:lastModifiedBy>
  <cp:revision>9</cp:revision>
  <cp:lastPrinted>2019-05-06T05:58:00Z</cp:lastPrinted>
  <dcterms:created xsi:type="dcterms:W3CDTF">2019-05-06T05:59:00Z</dcterms:created>
  <dcterms:modified xsi:type="dcterms:W3CDTF">2020-09-08T15:35:00Z</dcterms:modified>
</cp:coreProperties>
</file>