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jc w:val="center"/>
        <w:tblLayout w:type="fixed"/>
        <w:tblLook w:val="0000"/>
      </w:tblPr>
      <w:tblGrid>
        <w:gridCol w:w="4644"/>
        <w:gridCol w:w="5103"/>
      </w:tblGrid>
      <w:tr w:rsidR="000A7E31" w:rsidRPr="00805D00" w:rsidTr="009B7A38">
        <w:trPr>
          <w:jc w:val="center"/>
        </w:trPr>
        <w:tc>
          <w:tcPr>
            <w:tcW w:w="4644" w:type="dxa"/>
          </w:tcPr>
          <w:p w:rsidR="000A7E31" w:rsidRPr="00727723" w:rsidRDefault="000A7E31" w:rsidP="00727723">
            <w:pPr>
              <w:rPr>
                <w:szCs w:val="28"/>
              </w:rPr>
            </w:pPr>
          </w:p>
        </w:tc>
        <w:tc>
          <w:tcPr>
            <w:tcW w:w="5103" w:type="dxa"/>
          </w:tcPr>
          <w:p w:rsidR="00C5477E" w:rsidRPr="00180851" w:rsidRDefault="00C5477E" w:rsidP="00C5477E">
            <w:pPr>
              <w:pStyle w:val="a3"/>
              <w:pBdr>
                <w:bottom w:val="single" w:sz="12" w:space="1" w:color="auto"/>
              </w:pBdr>
              <w:jc w:val="left"/>
              <w:rPr>
                <w:b w:val="0"/>
                <w:color w:val="000000"/>
                <w:sz w:val="28"/>
                <w:szCs w:val="28"/>
              </w:rPr>
            </w:pPr>
            <w:r w:rsidRPr="00180851">
              <w:rPr>
                <w:b w:val="0"/>
                <w:color w:val="000000"/>
                <w:sz w:val="28"/>
                <w:szCs w:val="28"/>
              </w:rPr>
              <w:t>ООО «</w:t>
            </w:r>
            <w:proofErr w:type="spellStart"/>
            <w:r w:rsidRPr="00180851">
              <w:rPr>
                <w:b w:val="0"/>
                <w:color w:val="000000"/>
                <w:sz w:val="28"/>
                <w:szCs w:val="28"/>
              </w:rPr>
              <w:t>Сибакадеммед</w:t>
            </w:r>
            <w:proofErr w:type="spellEnd"/>
            <w:r w:rsidRPr="00180851">
              <w:rPr>
                <w:b w:val="0"/>
                <w:color w:val="000000"/>
                <w:sz w:val="28"/>
                <w:szCs w:val="28"/>
              </w:rPr>
              <w:t>»</w:t>
            </w:r>
          </w:p>
          <w:p w:rsidR="00C5477E" w:rsidRPr="00180851" w:rsidRDefault="00C5477E" w:rsidP="00C5477E">
            <w:pPr>
              <w:pStyle w:val="a3"/>
              <w:jc w:val="left"/>
              <w:rPr>
                <w:b w:val="0"/>
                <w:color w:val="000000"/>
                <w:sz w:val="28"/>
                <w:szCs w:val="28"/>
              </w:rPr>
            </w:pPr>
            <w:r w:rsidRPr="00180851">
              <w:rPr>
                <w:b w:val="0"/>
                <w:color w:val="000000"/>
                <w:sz w:val="28"/>
                <w:szCs w:val="28"/>
                <w:lang w:val="en-US"/>
              </w:rPr>
              <w:t>e</w:t>
            </w:r>
            <w:r w:rsidRPr="00180851">
              <w:rPr>
                <w:b w:val="0"/>
                <w:color w:val="000000"/>
                <w:sz w:val="28"/>
                <w:szCs w:val="28"/>
              </w:rPr>
              <w:t>-</w:t>
            </w:r>
            <w:r w:rsidRPr="00180851">
              <w:rPr>
                <w:b w:val="0"/>
                <w:color w:val="000000"/>
                <w:sz w:val="28"/>
                <w:szCs w:val="28"/>
                <w:lang w:val="en-US"/>
              </w:rPr>
              <w:t>mail</w:t>
            </w:r>
            <w:r w:rsidRPr="00180851">
              <w:rPr>
                <w:b w:val="0"/>
                <w:color w:val="000000"/>
                <w:sz w:val="28"/>
                <w:szCs w:val="28"/>
              </w:rPr>
              <w:t xml:space="preserve">: </w:t>
            </w:r>
            <w:proofErr w:type="spellStart"/>
            <w:r w:rsidRPr="00180851">
              <w:rPr>
                <w:b w:val="0"/>
                <w:color w:val="000000"/>
                <w:sz w:val="28"/>
                <w:szCs w:val="28"/>
                <w:lang w:val="en-US"/>
              </w:rPr>
              <w:t>sibakademmed</w:t>
            </w:r>
            <w:proofErr w:type="spellEnd"/>
            <w:r w:rsidRPr="00180851">
              <w:rPr>
                <w:b w:val="0"/>
                <w:color w:val="000000"/>
                <w:sz w:val="28"/>
                <w:szCs w:val="28"/>
              </w:rPr>
              <w:t>@</w:t>
            </w:r>
            <w:proofErr w:type="spellStart"/>
            <w:r w:rsidRPr="00180851">
              <w:rPr>
                <w:b w:val="0"/>
                <w:color w:val="000000"/>
                <w:sz w:val="28"/>
                <w:szCs w:val="28"/>
                <w:lang w:val="en-US"/>
              </w:rPr>
              <w:t>bk</w:t>
            </w:r>
            <w:proofErr w:type="spellEnd"/>
            <w:r w:rsidRPr="00180851">
              <w:rPr>
                <w:b w:val="0"/>
                <w:color w:val="000000"/>
                <w:sz w:val="28"/>
                <w:szCs w:val="28"/>
              </w:rPr>
              <w:t>.</w:t>
            </w:r>
            <w:proofErr w:type="spellStart"/>
            <w:r w:rsidRPr="00180851">
              <w:rPr>
                <w:b w:val="0"/>
                <w:color w:val="000000"/>
                <w:sz w:val="28"/>
                <w:szCs w:val="28"/>
                <w:lang w:val="en-US"/>
              </w:rPr>
              <w:t>ru</w:t>
            </w:r>
            <w:proofErr w:type="spellEnd"/>
          </w:p>
          <w:p w:rsidR="00C5477E" w:rsidRPr="00180851" w:rsidRDefault="00C5477E" w:rsidP="00C5477E">
            <w:pPr>
              <w:pStyle w:val="a3"/>
              <w:jc w:val="left"/>
              <w:rPr>
                <w:b w:val="0"/>
                <w:sz w:val="28"/>
                <w:szCs w:val="28"/>
              </w:rPr>
            </w:pPr>
          </w:p>
          <w:p w:rsidR="00C5477E" w:rsidRPr="00180851" w:rsidRDefault="00C5477E" w:rsidP="00C5477E">
            <w:pPr>
              <w:pStyle w:val="a3"/>
              <w:pBdr>
                <w:bottom w:val="single" w:sz="12" w:space="1" w:color="auto"/>
              </w:pBdr>
              <w:jc w:val="left"/>
              <w:rPr>
                <w:b w:val="0"/>
                <w:color w:val="000000"/>
                <w:sz w:val="28"/>
                <w:szCs w:val="28"/>
              </w:rPr>
            </w:pPr>
            <w:r w:rsidRPr="00180851">
              <w:rPr>
                <w:b w:val="0"/>
                <w:color w:val="000000"/>
                <w:sz w:val="28"/>
                <w:szCs w:val="28"/>
              </w:rPr>
              <w:t>Государственный комитет Республики Башкортостан по конкурентной политике</w:t>
            </w:r>
          </w:p>
          <w:p w:rsidR="00C5477E" w:rsidRPr="00180851" w:rsidRDefault="00C5477E" w:rsidP="00C5477E">
            <w:pPr>
              <w:pStyle w:val="a3"/>
              <w:jc w:val="left"/>
              <w:rPr>
                <w:b w:val="0"/>
                <w:color w:val="000000"/>
                <w:sz w:val="28"/>
                <w:szCs w:val="28"/>
              </w:rPr>
            </w:pPr>
            <w:r w:rsidRPr="00180851">
              <w:rPr>
                <w:b w:val="0"/>
                <w:color w:val="000000"/>
                <w:sz w:val="28"/>
                <w:szCs w:val="28"/>
                <w:lang w:val="en-US"/>
              </w:rPr>
              <w:t>e</w:t>
            </w:r>
            <w:r w:rsidRPr="00180851">
              <w:rPr>
                <w:b w:val="0"/>
                <w:color w:val="000000"/>
                <w:sz w:val="28"/>
                <w:szCs w:val="28"/>
              </w:rPr>
              <w:t>-</w:t>
            </w:r>
            <w:r w:rsidRPr="00180851">
              <w:rPr>
                <w:b w:val="0"/>
                <w:color w:val="000000"/>
                <w:sz w:val="28"/>
                <w:szCs w:val="28"/>
                <w:lang w:val="en-US"/>
              </w:rPr>
              <w:t>mail</w:t>
            </w:r>
            <w:r w:rsidRPr="00180851">
              <w:rPr>
                <w:b w:val="0"/>
                <w:color w:val="000000"/>
                <w:sz w:val="28"/>
                <w:szCs w:val="28"/>
              </w:rPr>
              <w:t xml:space="preserve">: </w:t>
            </w:r>
            <w:proofErr w:type="spellStart"/>
            <w:r w:rsidRPr="00180851">
              <w:rPr>
                <w:b w:val="0"/>
                <w:color w:val="000000"/>
                <w:sz w:val="28"/>
                <w:szCs w:val="28"/>
                <w:lang w:val="en-US"/>
              </w:rPr>
              <w:t>gkmser</w:t>
            </w:r>
            <w:proofErr w:type="spellEnd"/>
            <w:r w:rsidRPr="00180851">
              <w:rPr>
                <w:b w:val="0"/>
                <w:color w:val="000000"/>
                <w:sz w:val="28"/>
                <w:szCs w:val="28"/>
              </w:rPr>
              <w:t>@</w:t>
            </w:r>
            <w:proofErr w:type="spellStart"/>
            <w:r w:rsidRPr="00180851">
              <w:rPr>
                <w:b w:val="0"/>
                <w:color w:val="000000"/>
                <w:sz w:val="28"/>
                <w:szCs w:val="28"/>
                <w:lang w:val="en-US"/>
              </w:rPr>
              <w:t>bashkortostan</w:t>
            </w:r>
            <w:proofErr w:type="spellEnd"/>
            <w:r w:rsidRPr="00180851">
              <w:rPr>
                <w:b w:val="0"/>
                <w:color w:val="000000"/>
                <w:sz w:val="28"/>
                <w:szCs w:val="28"/>
              </w:rPr>
              <w:t>.</w:t>
            </w:r>
            <w:proofErr w:type="spellStart"/>
            <w:r w:rsidRPr="00180851">
              <w:rPr>
                <w:b w:val="0"/>
                <w:color w:val="000000"/>
                <w:sz w:val="28"/>
                <w:szCs w:val="28"/>
                <w:lang w:val="en-US"/>
              </w:rPr>
              <w:t>ru</w:t>
            </w:r>
            <w:proofErr w:type="spellEnd"/>
          </w:p>
          <w:p w:rsidR="00C5477E" w:rsidRPr="00180851" w:rsidRDefault="00C5477E" w:rsidP="00C5477E">
            <w:pPr>
              <w:pStyle w:val="a3"/>
              <w:jc w:val="left"/>
              <w:rPr>
                <w:b w:val="0"/>
                <w:color w:val="000000"/>
                <w:sz w:val="28"/>
                <w:szCs w:val="28"/>
              </w:rPr>
            </w:pPr>
          </w:p>
          <w:p w:rsidR="00C5477E" w:rsidRPr="00180851" w:rsidRDefault="00C5477E" w:rsidP="00C5477E">
            <w:pPr>
              <w:pBdr>
                <w:bottom w:val="single" w:sz="12" w:space="1" w:color="auto"/>
              </w:pBdr>
              <w:rPr>
                <w:bCs/>
                <w:color w:val="000000"/>
                <w:szCs w:val="28"/>
              </w:rPr>
            </w:pPr>
            <w:r w:rsidRPr="00180851">
              <w:rPr>
                <w:bCs/>
                <w:color w:val="000000"/>
                <w:szCs w:val="28"/>
              </w:rPr>
              <w:t>ГБУЗ Республиканский кардиологический центр</w:t>
            </w:r>
          </w:p>
          <w:p w:rsidR="00C5477E" w:rsidRPr="00180851" w:rsidRDefault="00C5477E" w:rsidP="00C5477E">
            <w:pPr>
              <w:ind w:right="-108"/>
              <w:rPr>
                <w:noProof/>
                <w:szCs w:val="28"/>
                <w:lang w:val="en-US"/>
              </w:rPr>
            </w:pPr>
            <w:r w:rsidRPr="00180851">
              <w:rPr>
                <w:color w:val="000000"/>
                <w:szCs w:val="28"/>
                <w:lang w:val="en-US"/>
              </w:rPr>
              <w:t>e-mail:  ufa.rkc@doctorrb.ru</w:t>
            </w:r>
          </w:p>
          <w:p w:rsidR="00C5477E" w:rsidRPr="00180851" w:rsidRDefault="00C5477E" w:rsidP="00C5477E">
            <w:pPr>
              <w:pBdr>
                <w:bottom w:val="single" w:sz="12" w:space="1" w:color="auto"/>
              </w:pBdr>
              <w:ind w:right="286"/>
              <w:rPr>
                <w:color w:val="212529"/>
                <w:szCs w:val="28"/>
                <w:shd w:val="clear" w:color="auto" w:fill="FFFFFF"/>
                <w:lang w:val="en-US"/>
              </w:rPr>
            </w:pPr>
          </w:p>
          <w:p w:rsidR="00C5477E" w:rsidRPr="00180851" w:rsidRDefault="00C5477E" w:rsidP="00C5477E">
            <w:pPr>
              <w:pBdr>
                <w:bottom w:val="single" w:sz="12" w:space="1" w:color="auto"/>
              </w:pBdr>
              <w:ind w:right="286"/>
              <w:rPr>
                <w:color w:val="212529"/>
                <w:szCs w:val="28"/>
                <w:shd w:val="clear" w:color="auto" w:fill="FFFFFF"/>
              </w:rPr>
            </w:pPr>
            <w:r w:rsidRPr="00180851">
              <w:rPr>
                <w:color w:val="212529"/>
                <w:szCs w:val="28"/>
                <w:shd w:val="clear" w:color="auto" w:fill="FFFFFF"/>
              </w:rPr>
              <w:t>Национальная электронная площадка</w:t>
            </w:r>
          </w:p>
          <w:p w:rsidR="00C5477E" w:rsidRPr="00180851" w:rsidRDefault="00C5477E" w:rsidP="00C5477E">
            <w:pPr>
              <w:pStyle w:val="af6"/>
              <w:jc w:val="both"/>
              <w:rPr>
                <w:sz w:val="28"/>
                <w:szCs w:val="28"/>
                <w:lang w:eastAsia="ru-RU"/>
              </w:rPr>
            </w:pPr>
            <w:r w:rsidRPr="00180851">
              <w:rPr>
                <w:color w:val="000000"/>
                <w:sz w:val="28"/>
                <w:szCs w:val="28"/>
                <w:lang w:val="en-US"/>
              </w:rPr>
              <w:t>e</w:t>
            </w:r>
            <w:r w:rsidRPr="00180851">
              <w:rPr>
                <w:color w:val="000000"/>
                <w:sz w:val="28"/>
                <w:szCs w:val="28"/>
              </w:rPr>
              <w:t>-</w:t>
            </w:r>
            <w:r w:rsidRPr="00180851">
              <w:rPr>
                <w:color w:val="000000"/>
                <w:sz w:val="28"/>
                <w:szCs w:val="28"/>
                <w:lang w:val="en-US"/>
              </w:rPr>
              <w:t>mail</w:t>
            </w:r>
            <w:r w:rsidRPr="00180851">
              <w:rPr>
                <w:color w:val="000000"/>
                <w:sz w:val="28"/>
                <w:szCs w:val="28"/>
              </w:rPr>
              <w:t xml:space="preserve">: </w:t>
            </w:r>
            <w:r w:rsidRPr="00180851">
              <w:rPr>
                <w:color w:val="212529"/>
                <w:sz w:val="28"/>
                <w:szCs w:val="28"/>
                <w:shd w:val="clear" w:color="auto" w:fill="FFFFFF"/>
              </w:rPr>
              <w:t>auditors@etpz.ru</w:t>
            </w:r>
            <w:bookmarkStart w:id="0" w:name="_GoBack"/>
            <w:bookmarkEnd w:id="0"/>
          </w:p>
          <w:p w:rsidR="000A7E31" w:rsidRPr="00805D00" w:rsidRDefault="000A7E31" w:rsidP="006678C8">
            <w:pPr>
              <w:tabs>
                <w:tab w:val="left" w:pos="930"/>
              </w:tabs>
              <w:rPr>
                <w:szCs w:val="28"/>
              </w:rPr>
            </w:pPr>
          </w:p>
        </w:tc>
      </w:tr>
    </w:tbl>
    <w:p w:rsidR="00034AA3" w:rsidRPr="00805D00" w:rsidRDefault="00034AA3" w:rsidP="004B1563">
      <w:pPr>
        <w:rPr>
          <w:b/>
          <w:szCs w:val="28"/>
        </w:rPr>
      </w:pPr>
    </w:p>
    <w:p w:rsidR="00FC6CE9" w:rsidRPr="00180851" w:rsidRDefault="00FC6CE9" w:rsidP="00C016C3">
      <w:pPr>
        <w:jc w:val="center"/>
        <w:rPr>
          <w:b/>
          <w:szCs w:val="28"/>
        </w:rPr>
      </w:pPr>
      <w:r w:rsidRPr="00180851">
        <w:rPr>
          <w:b/>
          <w:szCs w:val="28"/>
        </w:rPr>
        <w:t>РЕШЕНИЕ №</w:t>
      </w:r>
      <w:r w:rsidR="00CE5E1A" w:rsidRPr="00180851">
        <w:rPr>
          <w:b/>
          <w:szCs w:val="28"/>
        </w:rPr>
        <w:t xml:space="preserve"> </w:t>
      </w:r>
      <w:r w:rsidR="00DC1C22" w:rsidRPr="00180851">
        <w:rPr>
          <w:b/>
          <w:szCs w:val="28"/>
        </w:rPr>
        <w:t>ТО002/06/105-</w:t>
      </w:r>
      <w:r w:rsidR="00F3621B" w:rsidRPr="00180851">
        <w:rPr>
          <w:b/>
          <w:szCs w:val="28"/>
        </w:rPr>
        <w:t>1</w:t>
      </w:r>
      <w:r w:rsidR="00253692" w:rsidRPr="00180851">
        <w:rPr>
          <w:b/>
          <w:szCs w:val="28"/>
        </w:rPr>
        <w:t>644</w:t>
      </w:r>
      <w:r w:rsidR="00F3621B" w:rsidRPr="00180851">
        <w:rPr>
          <w:b/>
          <w:szCs w:val="28"/>
        </w:rPr>
        <w:t>/2020</w:t>
      </w:r>
    </w:p>
    <w:p w:rsidR="00EF37C3" w:rsidRPr="00180851" w:rsidRDefault="00EF37C3" w:rsidP="00C016C3">
      <w:pPr>
        <w:jc w:val="both"/>
        <w:rPr>
          <w:szCs w:val="28"/>
        </w:rPr>
      </w:pPr>
    </w:p>
    <w:p w:rsidR="00FC6CE9" w:rsidRPr="00180851" w:rsidRDefault="00C5477E" w:rsidP="00C016C3">
      <w:pPr>
        <w:jc w:val="both"/>
        <w:rPr>
          <w:szCs w:val="28"/>
        </w:rPr>
      </w:pPr>
      <w:r w:rsidRPr="00180851">
        <w:rPr>
          <w:szCs w:val="28"/>
        </w:rPr>
        <w:t>09</w:t>
      </w:r>
      <w:r w:rsidR="00F3621B" w:rsidRPr="00180851">
        <w:rPr>
          <w:szCs w:val="28"/>
        </w:rPr>
        <w:t xml:space="preserve"> июня 2020</w:t>
      </w:r>
      <w:r w:rsidR="00B91FDE" w:rsidRPr="00180851">
        <w:rPr>
          <w:szCs w:val="28"/>
        </w:rPr>
        <w:t xml:space="preserve"> </w:t>
      </w:r>
      <w:r w:rsidR="001919C9" w:rsidRPr="00180851">
        <w:rPr>
          <w:szCs w:val="28"/>
        </w:rPr>
        <w:t>года</w:t>
      </w:r>
      <w:r w:rsidR="004D46E2" w:rsidRPr="00180851">
        <w:rPr>
          <w:szCs w:val="28"/>
        </w:rPr>
        <w:tab/>
      </w:r>
      <w:r w:rsidR="004D46E2" w:rsidRPr="00180851">
        <w:rPr>
          <w:szCs w:val="28"/>
        </w:rPr>
        <w:tab/>
      </w:r>
      <w:r w:rsidR="001919C9" w:rsidRPr="00180851">
        <w:rPr>
          <w:szCs w:val="28"/>
        </w:rPr>
        <w:tab/>
      </w:r>
      <w:r w:rsidR="001919C9" w:rsidRPr="00180851">
        <w:rPr>
          <w:szCs w:val="28"/>
        </w:rPr>
        <w:tab/>
      </w:r>
      <w:r w:rsidR="001919C9" w:rsidRPr="00180851">
        <w:rPr>
          <w:szCs w:val="28"/>
        </w:rPr>
        <w:tab/>
      </w:r>
      <w:r w:rsidR="00FC6CE9" w:rsidRPr="00180851">
        <w:rPr>
          <w:szCs w:val="28"/>
        </w:rPr>
        <w:t xml:space="preserve">          </w:t>
      </w:r>
      <w:r w:rsidR="009377A2" w:rsidRPr="00180851">
        <w:rPr>
          <w:szCs w:val="28"/>
        </w:rPr>
        <w:tab/>
        <w:t xml:space="preserve">    </w:t>
      </w:r>
      <w:proofErr w:type="gramStart"/>
      <w:r w:rsidR="00FC6CE9" w:rsidRPr="00180851">
        <w:rPr>
          <w:szCs w:val="28"/>
        </w:rPr>
        <w:t>г</w:t>
      </w:r>
      <w:proofErr w:type="gramEnd"/>
      <w:r w:rsidR="00FC6CE9" w:rsidRPr="00180851">
        <w:rPr>
          <w:szCs w:val="28"/>
        </w:rPr>
        <w:t>. Уфа, ул. Пушкина, 95</w:t>
      </w:r>
    </w:p>
    <w:p w:rsidR="00DC379E" w:rsidRPr="00180851" w:rsidRDefault="00FC6CE9" w:rsidP="00DC379E">
      <w:pPr>
        <w:ind w:firstLine="567"/>
        <w:jc w:val="both"/>
        <w:rPr>
          <w:szCs w:val="28"/>
        </w:rPr>
      </w:pPr>
      <w:r w:rsidRPr="00180851">
        <w:rPr>
          <w:szCs w:val="28"/>
        </w:rPr>
        <w:t xml:space="preserve"> </w:t>
      </w:r>
    </w:p>
    <w:p w:rsidR="001919C9" w:rsidRPr="00180851" w:rsidRDefault="001919C9" w:rsidP="00C4171F">
      <w:pPr>
        <w:ind w:firstLine="567"/>
        <w:jc w:val="both"/>
        <w:rPr>
          <w:szCs w:val="28"/>
        </w:rPr>
      </w:pPr>
      <w:r w:rsidRPr="00180851">
        <w:rPr>
          <w:szCs w:val="28"/>
        </w:rPr>
        <w:t xml:space="preserve">Комиссия Управления Федеральной антимонопольной службы по Республике Башкортостан по контролю в сфере </w:t>
      </w:r>
      <w:r w:rsidR="00384F72" w:rsidRPr="00180851">
        <w:rPr>
          <w:szCs w:val="28"/>
        </w:rPr>
        <w:t>закупок</w:t>
      </w:r>
      <w:r w:rsidRPr="00180851">
        <w:rPr>
          <w:szCs w:val="28"/>
        </w:rPr>
        <w:t xml:space="preserve"> в составе:</w:t>
      </w:r>
    </w:p>
    <w:p w:rsidR="00C5477E" w:rsidRPr="00180851" w:rsidRDefault="00E95EC4" w:rsidP="00C5477E">
      <w:pPr>
        <w:ind w:left="567"/>
        <w:jc w:val="both"/>
        <w:rPr>
          <w:szCs w:val="28"/>
        </w:rPr>
      </w:pPr>
      <w:r>
        <w:rPr>
          <w:color w:val="000000"/>
          <w:szCs w:val="28"/>
        </w:rPr>
        <w:t>«…»</w:t>
      </w:r>
    </w:p>
    <w:p w:rsidR="004228B7" w:rsidRPr="00180851" w:rsidRDefault="004228B7" w:rsidP="004B1563">
      <w:pPr>
        <w:jc w:val="center"/>
        <w:rPr>
          <w:b/>
          <w:szCs w:val="28"/>
        </w:rPr>
      </w:pPr>
    </w:p>
    <w:p w:rsidR="008A3530" w:rsidRPr="00180851" w:rsidRDefault="00F70458" w:rsidP="004B1563">
      <w:pPr>
        <w:jc w:val="center"/>
        <w:rPr>
          <w:b/>
          <w:szCs w:val="28"/>
        </w:rPr>
      </w:pPr>
      <w:r w:rsidRPr="00180851">
        <w:rPr>
          <w:b/>
          <w:szCs w:val="28"/>
        </w:rPr>
        <w:t>У</w:t>
      </w:r>
      <w:r w:rsidR="00FC6CE9" w:rsidRPr="00180851">
        <w:rPr>
          <w:b/>
          <w:szCs w:val="28"/>
        </w:rPr>
        <w:t>СТАНОВИЛА:</w:t>
      </w:r>
    </w:p>
    <w:p w:rsidR="004B1563" w:rsidRPr="00180851" w:rsidRDefault="004B1563" w:rsidP="004B1563">
      <w:pPr>
        <w:jc w:val="center"/>
        <w:rPr>
          <w:b/>
          <w:szCs w:val="28"/>
        </w:rPr>
      </w:pPr>
    </w:p>
    <w:p w:rsidR="008E0C6C" w:rsidRPr="00180851" w:rsidRDefault="00FC6CE9" w:rsidP="00DE0A63">
      <w:pPr>
        <w:ind w:firstLine="567"/>
        <w:jc w:val="both"/>
        <w:rPr>
          <w:bCs/>
          <w:color w:val="000000"/>
          <w:szCs w:val="28"/>
        </w:rPr>
      </w:pPr>
      <w:r w:rsidRPr="00180851">
        <w:rPr>
          <w:szCs w:val="28"/>
        </w:rPr>
        <w:t>В адрес Управления Федеральной антимонопольной службы по Республике Башкортостан</w:t>
      </w:r>
      <w:r w:rsidR="00E82421" w:rsidRPr="00180851">
        <w:rPr>
          <w:szCs w:val="28"/>
        </w:rPr>
        <w:t xml:space="preserve"> </w:t>
      </w:r>
      <w:r w:rsidR="00CC1EDD" w:rsidRPr="00180851">
        <w:rPr>
          <w:szCs w:val="28"/>
        </w:rPr>
        <w:t xml:space="preserve">поступила жалоба </w:t>
      </w:r>
      <w:r w:rsidR="002944A0">
        <w:rPr>
          <w:bCs/>
          <w:color w:val="000000"/>
          <w:szCs w:val="28"/>
        </w:rPr>
        <w:t>Заявителя</w:t>
      </w:r>
      <w:r w:rsidR="00DE0A63" w:rsidRPr="00180851">
        <w:rPr>
          <w:bCs/>
          <w:color w:val="000000"/>
          <w:szCs w:val="28"/>
        </w:rPr>
        <w:t xml:space="preserve"> </w:t>
      </w:r>
      <w:r w:rsidR="00FC5A4A" w:rsidRPr="00180851">
        <w:rPr>
          <w:bCs/>
          <w:szCs w:val="28"/>
        </w:rPr>
        <w:t xml:space="preserve">на действия </w:t>
      </w:r>
      <w:r w:rsidR="003E72EA" w:rsidRPr="00180851">
        <w:rPr>
          <w:bCs/>
          <w:szCs w:val="28"/>
        </w:rPr>
        <w:t>Заказчика</w:t>
      </w:r>
      <w:r w:rsidR="007B6076" w:rsidRPr="00180851">
        <w:rPr>
          <w:bCs/>
          <w:szCs w:val="28"/>
        </w:rPr>
        <w:t>, Уполномоченного органа</w:t>
      </w:r>
      <w:r w:rsidR="003E72EA" w:rsidRPr="00180851">
        <w:rPr>
          <w:bCs/>
          <w:szCs w:val="28"/>
        </w:rPr>
        <w:t xml:space="preserve"> </w:t>
      </w:r>
      <w:r w:rsidR="00A83C62" w:rsidRPr="00180851">
        <w:rPr>
          <w:bCs/>
          <w:szCs w:val="28"/>
        </w:rPr>
        <w:t xml:space="preserve">при </w:t>
      </w:r>
      <w:r w:rsidR="00DE0A63" w:rsidRPr="00180851">
        <w:rPr>
          <w:bCs/>
          <w:szCs w:val="28"/>
        </w:rPr>
        <w:t xml:space="preserve">определении </w:t>
      </w:r>
      <w:r w:rsidR="00727723" w:rsidRPr="00180851">
        <w:rPr>
          <w:bCs/>
          <w:szCs w:val="28"/>
        </w:rPr>
        <w:t>поставщика путем проведения</w:t>
      </w:r>
      <w:r w:rsidR="00B9484C" w:rsidRPr="00180851">
        <w:rPr>
          <w:bCs/>
          <w:szCs w:val="28"/>
        </w:rPr>
        <w:t xml:space="preserve"> электронного аукциона №</w:t>
      </w:r>
      <w:r w:rsidR="00C5477E" w:rsidRPr="00180851">
        <w:rPr>
          <w:szCs w:val="28"/>
        </w:rPr>
        <w:t xml:space="preserve">0101500000320000942 </w:t>
      </w:r>
      <w:proofErr w:type="spellStart"/>
      <w:r w:rsidR="00C5477E" w:rsidRPr="00180851">
        <w:rPr>
          <w:szCs w:val="28"/>
        </w:rPr>
        <w:t>Стент</w:t>
      </w:r>
      <w:proofErr w:type="spellEnd"/>
      <w:r w:rsidR="00C5477E" w:rsidRPr="00180851">
        <w:rPr>
          <w:szCs w:val="28"/>
        </w:rPr>
        <w:t xml:space="preserve"> для коронарных артерий выделяющий лекарственное средств</w:t>
      </w:r>
      <w:r w:rsidR="00A83C62" w:rsidRPr="00180851">
        <w:rPr>
          <w:bCs/>
          <w:szCs w:val="28"/>
        </w:rPr>
        <w:t>.</w:t>
      </w:r>
    </w:p>
    <w:p w:rsidR="00F3621B" w:rsidRPr="00180851" w:rsidRDefault="009949D9" w:rsidP="00B96EBA">
      <w:pPr>
        <w:autoSpaceDE w:val="0"/>
        <w:autoSpaceDN w:val="0"/>
        <w:adjustRightInd w:val="0"/>
        <w:ind w:firstLine="540"/>
        <w:jc w:val="both"/>
        <w:rPr>
          <w:szCs w:val="28"/>
        </w:rPr>
      </w:pPr>
      <w:proofErr w:type="gramStart"/>
      <w:r w:rsidRPr="00180851">
        <w:rPr>
          <w:szCs w:val="28"/>
        </w:rPr>
        <w:t>По мнению З</w:t>
      </w:r>
      <w:r w:rsidR="00C5477E" w:rsidRPr="00180851">
        <w:rPr>
          <w:szCs w:val="28"/>
        </w:rPr>
        <w:t xml:space="preserve">аявителя, </w:t>
      </w:r>
      <w:r w:rsidR="005577C4" w:rsidRPr="00180851">
        <w:rPr>
          <w:szCs w:val="28"/>
        </w:rPr>
        <w:t>документация об электронном аукционе составлена с</w:t>
      </w:r>
      <w:r w:rsidR="006666CB" w:rsidRPr="00180851">
        <w:rPr>
          <w:szCs w:val="28"/>
        </w:rPr>
        <w:t xml:space="preserve"> </w:t>
      </w:r>
      <w:r w:rsidR="00E701D3" w:rsidRPr="00180851">
        <w:rPr>
          <w:szCs w:val="28"/>
        </w:rPr>
        <w:t>наруш</w:t>
      </w:r>
      <w:r w:rsidR="006E534E" w:rsidRPr="00180851">
        <w:rPr>
          <w:szCs w:val="28"/>
        </w:rPr>
        <w:t>ен</w:t>
      </w:r>
      <w:r w:rsidR="005577C4" w:rsidRPr="00180851">
        <w:rPr>
          <w:szCs w:val="28"/>
        </w:rPr>
        <w:t>иями</w:t>
      </w:r>
      <w:r w:rsidR="0044476A" w:rsidRPr="00180851">
        <w:rPr>
          <w:szCs w:val="28"/>
        </w:rPr>
        <w:t xml:space="preserve"> </w:t>
      </w:r>
      <w:r w:rsidR="00BD1041" w:rsidRPr="00180851">
        <w:rPr>
          <w:szCs w:val="28"/>
        </w:rPr>
        <w:t>Ф</w:t>
      </w:r>
      <w:r w:rsidR="005577C4" w:rsidRPr="00180851">
        <w:rPr>
          <w:szCs w:val="28"/>
        </w:rPr>
        <w:t>едерального</w:t>
      </w:r>
      <w:r w:rsidR="00217BD8" w:rsidRPr="00180851">
        <w:rPr>
          <w:szCs w:val="28"/>
        </w:rPr>
        <w:t xml:space="preserve"> закон</w:t>
      </w:r>
      <w:r w:rsidR="005577C4" w:rsidRPr="00180851">
        <w:rPr>
          <w:szCs w:val="28"/>
        </w:rPr>
        <w:t>а</w:t>
      </w:r>
      <w:r w:rsidR="00217BD8" w:rsidRPr="00180851">
        <w:rPr>
          <w:szCs w:val="28"/>
        </w:rPr>
        <w:t xml:space="preserve"> от 05.04.2013</w:t>
      </w:r>
      <w:r w:rsidR="003532C2" w:rsidRPr="00180851">
        <w:rPr>
          <w:szCs w:val="28"/>
        </w:rPr>
        <w:t xml:space="preserve"> </w:t>
      </w:r>
      <w:r w:rsidR="00BD1041" w:rsidRPr="00180851">
        <w:rPr>
          <w:szCs w:val="28"/>
        </w:rPr>
        <w:t>№ 44-ФЗ «О контрактной системе в сфере закупок товаров, работ, услуг для обеспечения государственных и муниципальных нужд»</w:t>
      </w:r>
      <w:r w:rsidR="00217BD8" w:rsidRPr="00180851">
        <w:rPr>
          <w:szCs w:val="28"/>
        </w:rPr>
        <w:t xml:space="preserve"> (далее – </w:t>
      </w:r>
      <w:r w:rsidR="00013B6D" w:rsidRPr="00180851">
        <w:rPr>
          <w:szCs w:val="28"/>
        </w:rPr>
        <w:t xml:space="preserve">Закон о </w:t>
      </w:r>
      <w:r w:rsidR="00BD1041" w:rsidRPr="00180851">
        <w:rPr>
          <w:szCs w:val="28"/>
        </w:rPr>
        <w:t>контрактной системе</w:t>
      </w:r>
      <w:r w:rsidR="005577C4" w:rsidRPr="00180851">
        <w:rPr>
          <w:szCs w:val="28"/>
        </w:rPr>
        <w:t>), а именно</w:t>
      </w:r>
      <w:r w:rsidR="00253692" w:rsidRPr="00180851">
        <w:rPr>
          <w:szCs w:val="28"/>
        </w:rPr>
        <w:t xml:space="preserve"> описание объекта закупки составлено с учетом ограничения поставки конкретного медицинского изделия, не предусматривающего поставки товара со схожими параметрами, чем нарушаются п.1 ч</w:t>
      </w:r>
      <w:proofErr w:type="gramEnd"/>
      <w:r w:rsidR="00253692" w:rsidRPr="00180851">
        <w:rPr>
          <w:szCs w:val="28"/>
        </w:rPr>
        <w:t>.1 ст.33, п.1 ч.1 ст.64 Закона о контрактной системе</w:t>
      </w:r>
    </w:p>
    <w:p w:rsidR="00D83EC2" w:rsidRPr="00180851" w:rsidRDefault="00DF048E" w:rsidP="005E3677">
      <w:pPr>
        <w:autoSpaceDE w:val="0"/>
        <w:autoSpaceDN w:val="0"/>
        <w:adjustRightInd w:val="0"/>
        <w:ind w:firstLine="540"/>
        <w:jc w:val="both"/>
        <w:rPr>
          <w:szCs w:val="28"/>
        </w:rPr>
      </w:pPr>
      <w:r w:rsidRPr="00180851">
        <w:rPr>
          <w:szCs w:val="28"/>
        </w:rPr>
        <w:t xml:space="preserve">Информация о поступлении </w:t>
      </w:r>
      <w:r w:rsidR="00D83EC2" w:rsidRPr="00180851">
        <w:rPr>
          <w:szCs w:val="28"/>
        </w:rPr>
        <w:t xml:space="preserve">жалобы в соответствии с </w:t>
      </w:r>
      <w:proofErr w:type="gramStart"/>
      <w:r w:rsidR="00D83EC2" w:rsidRPr="00180851">
        <w:rPr>
          <w:szCs w:val="28"/>
        </w:rPr>
        <w:t>ч</w:t>
      </w:r>
      <w:proofErr w:type="gramEnd"/>
      <w:r w:rsidR="00D83EC2" w:rsidRPr="00180851">
        <w:rPr>
          <w:szCs w:val="28"/>
        </w:rPr>
        <w:t>.1 ст.106</w:t>
      </w:r>
      <w:r w:rsidRPr="00180851">
        <w:rPr>
          <w:szCs w:val="28"/>
        </w:rPr>
        <w:t xml:space="preserve"> Закона о </w:t>
      </w:r>
      <w:r w:rsidR="00D83EC2" w:rsidRPr="00180851">
        <w:rPr>
          <w:szCs w:val="28"/>
        </w:rPr>
        <w:t>контрактной системе</w:t>
      </w:r>
      <w:r w:rsidR="001C4666" w:rsidRPr="00180851">
        <w:rPr>
          <w:szCs w:val="28"/>
        </w:rPr>
        <w:t xml:space="preserve"> размещена </w:t>
      </w:r>
      <w:r w:rsidR="00D83EC2" w:rsidRPr="00180851">
        <w:rPr>
          <w:szCs w:val="28"/>
        </w:rPr>
        <w:t>в единой информационной системе.</w:t>
      </w:r>
    </w:p>
    <w:p w:rsidR="00253692" w:rsidRPr="00180851" w:rsidRDefault="007B091B" w:rsidP="00BF1DB3">
      <w:pPr>
        <w:ind w:firstLine="567"/>
        <w:jc w:val="both"/>
        <w:rPr>
          <w:bCs/>
          <w:szCs w:val="28"/>
        </w:rPr>
      </w:pPr>
      <w:r w:rsidRPr="00180851">
        <w:rPr>
          <w:color w:val="000000"/>
          <w:szCs w:val="28"/>
        </w:rPr>
        <w:t xml:space="preserve">В соответствии с выданным Башкортостанским УФАС России уведомлением о приостановлении процедуры </w:t>
      </w:r>
      <w:r w:rsidR="00D83EC2" w:rsidRPr="00180851">
        <w:rPr>
          <w:color w:val="000000"/>
          <w:szCs w:val="28"/>
        </w:rPr>
        <w:t xml:space="preserve">определения </w:t>
      </w:r>
      <w:r w:rsidR="005577C4" w:rsidRPr="00180851">
        <w:rPr>
          <w:color w:val="000000"/>
          <w:szCs w:val="28"/>
        </w:rPr>
        <w:t xml:space="preserve">исполнителя </w:t>
      </w:r>
      <w:r w:rsidRPr="00180851">
        <w:rPr>
          <w:color w:val="000000"/>
          <w:szCs w:val="28"/>
        </w:rPr>
        <w:t xml:space="preserve">до рассмотрения жалобы по существу и запросом необходимой информации, </w:t>
      </w:r>
      <w:r w:rsidR="00035D61" w:rsidRPr="00180851">
        <w:rPr>
          <w:color w:val="000000"/>
          <w:szCs w:val="28"/>
        </w:rPr>
        <w:t xml:space="preserve"> </w:t>
      </w:r>
      <w:r w:rsidR="00934F54" w:rsidRPr="00180851">
        <w:rPr>
          <w:color w:val="000000"/>
          <w:szCs w:val="28"/>
        </w:rPr>
        <w:lastRenderedPageBreak/>
        <w:t>Заказчиком</w:t>
      </w:r>
      <w:r w:rsidR="00197F62" w:rsidRPr="00180851">
        <w:rPr>
          <w:color w:val="000000"/>
          <w:szCs w:val="28"/>
        </w:rPr>
        <w:t xml:space="preserve">, </w:t>
      </w:r>
      <w:r w:rsidR="003C1E51" w:rsidRPr="00180851">
        <w:rPr>
          <w:color w:val="000000"/>
          <w:szCs w:val="28"/>
        </w:rPr>
        <w:t xml:space="preserve">Уполномоченным органом, </w:t>
      </w:r>
      <w:r w:rsidR="00B96EBA" w:rsidRPr="00180851">
        <w:rPr>
          <w:color w:val="000000"/>
          <w:szCs w:val="28"/>
        </w:rPr>
        <w:t>О</w:t>
      </w:r>
      <w:r w:rsidR="00197F62" w:rsidRPr="00180851">
        <w:rPr>
          <w:color w:val="000000"/>
          <w:szCs w:val="28"/>
        </w:rPr>
        <w:t>ператором электронной площадки</w:t>
      </w:r>
      <w:r w:rsidR="00934F54" w:rsidRPr="00180851">
        <w:rPr>
          <w:color w:val="000000"/>
          <w:szCs w:val="28"/>
        </w:rPr>
        <w:t xml:space="preserve"> </w:t>
      </w:r>
      <w:r w:rsidR="00D83EC2" w:rsidRPr="00180851">
        <w:rPr>
          <w:color w:val="000000"/>
          <w:szCs w:val="28"/>
        </w:rPr>
        <w:t>представлена</w:t>
      </w:r>
      <w:r w:rsidRPr="00180851">
        <w:rPr>
          <w:color w:val="000000"/>
          <w:szCs w:val="28"/>
        </w:rPr>
        <w:t xml:space="preserve"> информация по </w:t>
      </w:r>
      <w:r w:rsidR="00007652" w:rsidRPr="00180851">
        <w:rPr>
          <w:szCs w:val="28"/>
        </w:rPr>
        <w:t>электронному аукциону №</w:t>
      </w:r>
      <w:r w:rsidR="00253692" w:rsidRPr="00180851">
        <w:rPr>
          <w:bCs/>
          <w:szCs w:val="28"/>
        </w:rPr>
        <w:t>0101500000320000942.</w:t>
      </w:r>
    </w:p>
    <w:p w:rsidR="00B9484C" w:rsidRPr="00180851" w:rsidRDefault="00B9484C" w:rsidP="00BF1DB3">
      <w:pPr>
        <w:ind w:firstLine="567"/>
        <w:jc w:val="both"/>
        <w:rPr>
          <w:szCs w:val="28"/>
        </w:rPr>
      </w:pPr>
      <w:r w:rsidRPr="00180851">
        <w:rPr>
          <w:szCs w:val="28"/>
        </w:rPr>
        <w:t>Согласно представленным Заказчиком</w:t>
      </w:r>
      <w:r w:rsidR="00253692" w:rsidRPr="00180851">
        <w:rPr>
          <w:szCs w:val="28"/>
        </w:rPr>
        <w:t xml:space="preserve"> и Уполномоченным органом</w:t>
      </w:r>
      <w:r w:rsidRPr="00180851">
        <w:rPr>
          <w:szCs w:val="28"/>
        </w:rPr>
        <w:t xml:space="preserve"> письменным возражениям с доводами жалобы не согласны, просят признать жалобу необоснованной.</w:t>
      </w:r>
    </w:p>
    <w:p w:rsidR="00253692" w:rsidRPr="00180851" w:rsidRDefault="00253692" w:rsidP="00BF1DB3">
      <w:pPr>
        <w:ind w:firstLine="567"/>
        <w:jc w:val="both"/>
        <w:rPr>
          <w:szCs w:val="28"/>
        </w:rPr>
      </w:pPr>
      <w:r w:rsidRPr="00180851">
        <w:rPr>
          <w:szCs w:val="28"/>
        </w:rPr>
        <w:t>После объявленного перерыва Заявителем представлены возражения на пояснения Заказчика.</w:t>
      </w:r>
    </w:p>
    <w:p w:rsidR="00A2578C" w:rsidRPr="00180851" w:rsidRDefault="00A2578C" w:rsidP="00BF1DB3">
      <w:pPr>
        <w:pStyle w:val="a3"/>
        <w:tabs>
          <w:tab w:val="left" w:pos="8789"/>
        </w:tabs>
        <w:ind w:firstLine="567"/>
        <w:jc w:val="both"/>
        <w:rPr>
          <w:b w:val="0"/>
          <w:sz w:val="28"/>
          <w:szCs w:val="28"/>
        </w:rPr>
      </w:pPr>
      <w:r w:rsidRPr="00180851">
        <w:rPr>
          <w:b w:val="0"/>
          <w:sz w:val="28"/>
          <w:szCs w:val="28"/>
        </w:rPr>
        <w:t xml:space="preserve">Комиссия Башкортостанского УФАС России </w:t>
      </w:r>
      <w:r w:rsidR="00217BD8" w:rsidRPr="00180851">
        <w:rPr>
          <w:b w:val="0"/>
          <w:sz w:val="28"/>
          <w:szCs w:val="28"/>
        </w:rPr>
        <w:t xml:space="preserve">по контролю в сфере закупок (далее – Комиссия), </w:t>
      </w:r>
      <w:r w:rsidR="006E534E" w:rsidRPr="00180851">
        <w:rPr>
          <w:b w:val="0"/>
          <w:sz w:val="28"/>
          <w:szCs w:val="28"/>
        </w:rPr>
        <w:t xml:space="preserve">в рамках наделенных полномочий, </w:t>
      </w:r>
      <w:r w:rsidRPr="00180851">
        <w:rPr>
          <w:b w:val="0"/>
          <w:sz w:val="28"/>
          <w:szCs w:val="28"/>
        </w:rPr>
        <w:t>изучив и рассмотрев представленные материалы дела</w:t>
      </w:r>
      <w:r w:rsidR="00531BE8" w:rsidRPr="00180851">
        <w:rPr>
          <w:b w:val="0"/>
          <w:sz w:val="28"/>
          <w:szCs w:val="28"/>
        </w:rPr>
        <w:t>,</w:t>
      </w:r>
      <w:r w:rsidR="00DC2ACB" w:rsidRPr="00180851">
        <w:rPr>
          <w:b w:val="0"/>
          <w:sz w:val="28"/>
          <w:szCs w:val="28"/>
        </w:rPr>
        <w:t xml:space="preserve"> проведя в соответствии с п.1 ч.15 ст.99 Закона о контрактной системе внеплановую проверку, </w:t>
      </w:r>
      <w:r w:rsidR="00613CAE" w:rsidRPr="00180851">
        <w:rPr>
          <w:b w:val="0"/>
          <w:sz w:val="28"/>
          <w:szCs w:val="28"/>
        </w:rPr>
        <w:t>установила следующее.</w:t>
      </w:r>
    </w:p>
    <w:p w:rsidR="00553AB6" w:rsidRPr="00180851" w:rsidRDefault="00253692" w:rsidP="0017015A">
      <w:pPr>
        <w:pStyle w:val="a3"/>
        <w:ind w:firstLine="567"/>
        <w:jc w:val="both"/>
        <w:rPr>
          <w:b w:val="0"/>
          <w:sz w:val="28"/>
          <w:szCs w:val="28"/>
        </w:rPr>
      </w:pPr>
      <w:r w:rsidRPr="00180851">
        <w:rPr>
          <w:b w:val="0"/>
          <w:sz w:val="28"/>
          <w:szCs w:val="28"/>
        </w:rPr>
        <w:t>28</w:t>
      </w:r>
      <w:r w:rsidR="00B96EBA" w:rsidRPr="00180851">
        <w:rPr>
          <w:b w:val="0"/>
          <w:sz w:val="28"/>
          <w:szCs w:val="28"/>
        </w:rPr>
        <w:t xml:space="preserve">.05.2020 </w:t>
      </w:r>
      <w:r w:rsidR="003C1E51" w:rsidRPr="00180851">
        <w:rPr>
          <w:b w:val="0"/>
          <w:sz w:val="28"/>
          <w:szCs w:val="28"/>
        </w:rPr>
        <w:t>Уполномоченным органом</w:t>
      </w:r>
      <w:r w:rsidR="00A83C62" w:rsidRPr="00180851">
        <w:rPr>
          <w:b w:val="0"/>
          <w:sz w:val="28"/>
          <w:szCs w:val="28"/>
        </w:rPr>
        <w:t xml:space="preserve"> на официальном сайте Единой информа</w:t>
      </w:r>
      <w:r w:rsidR="006666CB" w:rsidRPr="00180851">
        <w:rPr>
          <w:b w:val="0"/>
          <w:sz w:val="28"/>
          <w:szCs w:val="28"/>
        </w:rPr>
        <w:t>ционной системы в сфере закупок</w:t>
      </w:r>
      <w:r w:rsidR="005577C4" w:rsidRPr="00180851">
        <w:rPr>
          <w:b w:val="0"/>
          <w:sz w:val="28"/>
          <w:szCs w:val="28"/>
        </w:rPr>
        <w:t xml:space="preserve">, на </w:t>
      </w:r>
      <w:r w:rsidR="003F54E5" w:rsidRPr="00180851">
        <w:rPr>
          <w:b w:val="0"/>
          <w:sz w:val="28"/>
          <w:szCs w:val="28"/>
        </w:rPr>
        <w:t xml:space="preserve">национальной </w:t>
      </w:r>
      <w:r w:rsidR="005577C4" w:rsidRPr="00180851">
        <w:rPr>
          <w:b w:val="0"/>
          <w:sz w:val="28"/>
          <w:szCs w:val="28"/>
        </w:rPr>
        <w:t xml:space="preserve">электронной площадке </w:t>
      </w:r>
      <w:r w:rsidR="00A83C62" w:rsidRPr="00180851">
        <w:rPr>
          <w:b w:val="0"/>
          <w:sz w:val="28"/>
          <w:szCs w:val="28"/>
        </w:rPr>
        <w:t xml:space="preserve">опубликовано извещение </w:t>
      </w:r>
      <w:r w:rsidR="003F54E5" w:rsidRPr="00180851">
        <w:rPr>
          <w:b w:val="0"/>
          <w:sz w:val="28"/>
          <w:szCs w:val="28"/>
        </w:rPr>
        <w:t xml:space="preserve">и документация </w:t>
      </w:r>
      <w:r w:rsidR="005577C4" w:rsidRPr="00180851">
        <w:rPr>
          <w:b w:val="0"/>
          <w:sz w:val="28"/>
          <w:szCs w:val="28"/>
        </w:rPr>
        <w:t>о проведении электронного аукциона №</w:t>
      </w:r>
      <w:r w:rsidRPr="00180851">
        <w:rPr>
          <w:b w:val="0"/>
          <w:sz w:val="28"/>
          <w:szCs w:val="28"/>
        </w:rPr>
        <w:t>0101500000320000942</w:t>
      </w:r>
      <w:r w:rsidR="00553AB6" w:rsidRPr="00180851">
        <w:rPr>
          <w:b w:val="0"/>
          <w:sz w:val="28"/>
          <w:szCs w:val="28"/>
        </w:rPr>
        <w:t>.</w:t>
      </w:r>
    </w:p>
    <w:p w:rsidR="001205EF" w:rsidRPr="00180851" w:rsidRDefault="001205EF" w:rsidP="001205EF">
      <w:pPr>
        <w:pStyle w:val="a3"/>
        <w:ind w:firstLine="567"/>
        <w:jc w:val="both"/>
        <w:rPr>
          <w:b w:val="0"/>
          <w:sz w:val="28"/>
          <w:szCs w:val="28"/>
        </w:rPr>
      </w:pPr>
      <w:r w:rsidRPr="00180851">
        <w:rPr>
          <w:b w:val="0"/>
          <w:sz w:val="28"/>
          <w:szCs w:val="28"/>
        </w:rPr>
        <w:t xml:space="preserve">В соответствии с </w:t>
      </w:r>
      <w:r w:rsidR="001959A9" w:rsidRPr="00180851">
        <w:rPr>
          <w:b w:val="0"/>
          <w:sz w:val="28"/>
          <w:szCs w:val="28"/>
        </w:rPr>
        <w:t xml:space="preserve">п.2 ст.42, </w:t>
      </w:r>
      <w:r w:rsidRPr="00180851">
        <w:rPr>
          <w:b w:val="0"/>
          <w:sz w:val="28"/>
          <w:szCs w:val="28"/>
        </w:rPr>
        <w:t xml:space="preserve">п.1 ч.1 ст.64 Закона о контрактной системе </w:t>
      </w:r>
      <w:proofErr w:type="gramStart"/>
      <w:r w:rsidRPr="00180851">
        <w:rPr>
          <w:b w:val="0"/>
          <w:sz w:val="28"/>
          <w:szCs w:val="28"/>
        </w:rPr>
        <w:t>документация</w:t>
      </w:r>
      <w:proofErr w:type="gramEnd"/>
      <w:r w:rsidRPr="00180851">
        <w:rPr>
          <w:b w:val="0"/>
          <w:sz w:val="28"/>
          <w:szCs w:val="28"/>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ст.33 настоящего Федерального закона</w:t>
      </w:r>
    </w:p>
    <w:p w:rsidR="002F3704" w:rsidRPr="00180851" w:rsidRDefault="001205EF" w:rsidP="007C71CF">
      <w:pPr>
        <w:pStyle w:val="a3"/>
        <w:ind w:firstLine="567"/>
        <w:jc w:val="both"/>
        <w:rPr>
          <w:b w:val="0"/>
          <w:sz w:val="28"/>
          <w:szCs w:val="28"/>
        </w:rPr>
      </w:pPr>
      <w:r w:rsidRPr="00180851">
        <w:rPr>
          <w:b w:val="0"/>
          <w:sz w:val="28"/>
          <w:szCs w:val="28"/>
        </w:rPr>
        <w:t>В соответствии с п.1 ч.1 ст.33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w:t>
      </w:r>
      <w:r w:rsidR="00934F54" w:rsidRPr="00180851">
        <w:rPr>
          <w:b w:val="0"/>
          <w:sz w:val="28"/>
          <w:szCs w:val="28"/>
        </w:rPr>
        <w:t>кта закупки (при необходимости)</w:t>
      </w:r>
      <w:r w:rsidRPr="00180851">
        <w:rPr>
          <w:b w:val="0"/>
          <w:sz w:val="28"/>
          <w:szCs w:val="28"/>
        </w:rPr>
        <w:t>.</w:t>
      </w:r>
      <w:r w:rsidR="002F3704" w:rsidRPr="00180851">
        <w:rPr>
          <w:b w:val="0"/>
          <w:sz w:val="28"/>
          <w:szCs w:val="28"/>
        </w:rPr>
        <w:t xml:space="preserve">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7C71CF" w:rsidRPr="00180851" w:rsidRDefault="007C71CF" w:rsidP="007C71CF">
      <w:pPr>
        <w:pStyle w:val="a3"/>
        <w:ind w:firstLine="567"/>
        <w:jc w:val="both"/>
        <w:rPr>
          <w:b w:val="0"/>
          <w:sz w:val="28"/>
          <w:szCs w:val="28"/>
        </w:rPr>
      </w:pPr>
      <w:proofErr w:type="gramStart"/>
      <w:r w:rsidRPr="00180851">
        <w:rPr>
          <w:b w:val="0"/>
          <w:sz w:val="28"/>
          <w:szCs w:val="28"/>
        </w:rPr>
        <w:t xml:space="preserve">Согласно п.2 ч.1 ст.33 Закона о контрактной системе при составлении описания объекта закупки необходимо использовать показатели, требования, условные обозначения и терминологию,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253692" w:rsidRPr="00180851" w:rsidRDefault="00253692" w:rsidP="007C71CF">
      <w:pPr>
        <w:pStyle w:val="a3"/>
        <w:ind w:firstLine="567"/>
        <w:jc w:val="both"/>
        <w:rPr>
          <w:b w:val="0"/>
          <w:sz w:val="28"/>
          <w:szCs w:val="28"/>
        </w:rPr>
      </w:pPr>
      <w:r w:rsidRPr="00180851">
        <w:rPr>
          <w:b w:val="0"/>
          <w:sz w:val="28"/>
          <w:szCs w:val="28"/>
        </w:rPr>
        <w:t xml:space="preserve">В силу ч.2 ст.33 Закона о контрактной системе </w:t>
      </w:r>
      <w:proofErr w:type="gramStart"/>
      <w:r w:rsidRPr="00180851">
        <w:rPr>
          <w:b w:val="0"/>
          <w:sz w:val="28"/>
          <w:szCs w:val="28"/>
        </w:rPr>
        <w:t>документация</w:t>
      </w:r>
      <w:proofErr w:type="gramEnd"/>
      <w:r w:rsidRPr="00180851">
        <w:rPr>
          <w:b w:val="0"/>
          <w:sz w:val="28"/>
          <w:szCs w:val="28"/>
        </w:rPr>
        <w:t xml:space="preserve"> о закупке в соответствии с требованиями, указанными в ч.1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F54E5" w:rsidRPr="00180851" w:rsidRDefault="003F54E5" w:rsidP="003F54E5">
      <w:pPr>
        <w:pStyle w:val="a3"/>
        <w:ind w:firstLine="567"/>
        <w:jc w:val="both"/>
        <w:rPr>
          <w:b w:val="0"/>
          <w:sz w:val="28"/>
          <w:szCs w:val="28"/>
        </w:rPr>
      </w:pPr>
      <w:r w:rsidRPr="00180851">
        <w:rPr>
          <w:b w:val="0"/>
          <w:sz w:val="28"/>
          <w:szCs w:val="28"/>
        </w:rPr>
        <w:t xml:space="preserve">Из смысла содержания ст.33 Закона о контрактной системе следует, что заказчик вправе определить в аукционной документации такие требования к качеству, техническим и функциональным характеристикам товара, его </w:t>
      </w:r>
      <w:r w:rsidRPr="00180851">
        <w:rPr>
          <w:b w:val="0"/>
          <w:sz w:val="28"/>
          <w:szCs w:val="28"/>
        </w:rPr>
        <w:lastRenderedPageBreak/>
        <w:t xml:space="preserve">комплектности, которые являются значимыми для заказчика, отвечают его потребности с учетом специфики его деятельности и обеспечивают эффективное использование бюджетных средств. </w:t>
      </w:r>
    </w:p>
    <w:p w:rsidR="003F54E5" w:rsidRPr="00180851" w:rsidRDefault="003F54E5" w:rsidP="003F54E5">
      <w:pPr>
        <w:pStyle w:val="a3"/>
        <w:ind w:firstLine="567"/>
        <w:jc w:val="both"/>
        <w:rPr>
          <w:b w:val="0"/>
          <w:sz w:val="28"/>
          <w:szCs w:val="28"/>
        </w:rPr>
      </w:pPr>
      <w:r w:rsidRPr="00180851">
        <w:rPr>
          <w:b w:val="0"/>
          <w:sz w:val="28"/>
          <w:szCs w:val="28"/>
        </w:rPr>
        <w:t>Согласно положениям ст.8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F54E5" w:rsidRPr="00180851" w:rsidRDefault="003F54E5" w:rsidP="003F54E5">
      <w:pPr>
        <w:pStyle w:val="a3"/>
        <w:ind w:firstLine="567"/>
        <w:jc w:val="both"/>
        <w:rPr>
          <w:b w:val="0"/>
          <w:sz w:val="28"/>
          <w:szCs w:val="28"/>
        </w:rPr>
      </w:pPr>
      <w:r w:rsidRPr="00180851">
        <w:rPr>
          <w:b w:val="0"/>
          <w:sz w:val="28"/>
          <w:szCs w:val="28"/>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C71CF" w:rsidRPr="00180851" w:rsidRDefault="007C71CF" w:rsidP="007C71CF">
      <w:pPr>
        <w:pStyle w:val="a3"/>
        <w:ind w:firstLine="567"/>
        <w:jc w:val="both"/>
        <w:rPr>
          <w:b w:val="0"/>
          <w:sz w:val="28"/>
          <w:szCs w:val="28"/>
        </w:rPr>
      </w:pPr>
      <w:proofErr w:type="gramStart"/>
      <w:r w:rsidRPr="00180851">
        <w:rPr>
          <w:b w:val="0"/>
          <w:sz w:val="28"/>
          <w:szCs w:val="28"/>
        </w:rPr>
        <w:t xml:space="preserve">Таким образом, из </w:t>
      </w:r>
      <w:r w:rsidR="001E5254" w:rsidRPr="00180851">
        <w:rPr>
          <w:b w:val="0"/>
          <w:sz w:val="28"/>
          <w:szCs w:val="28"/>
        </w:rPr>
        <w:t>буквального</w:t>
      </w:r>
      <w:r w:rsidRPr="00180851">
        <w:rPr>
          <w:b w:val="0"/>
          <w:sz w:val="28"/>
          <w:szCs w:val="28"/>
        </w:rPr>
        <w:t xml:space="preserve"> толкования вышеуказанных норм, </w:t>
      </w:r>
      <w:r w:rsidR="00DC2ACB" w:rsidRPr="00180851">
        <w:rPr>
          <w:b w:val="0"/>
          <w:sz w:val="28"/>
          <w:szCs w:val="28"/>
        </w:rPr>
        <w:t xml:space="preserve">следует, что </w:t>
      </w:r>
      <w:r w:rsidR="001E5254" w:rsidRPr="00180851">
        <w:rPr>
          <w:b w:val="0"/>
          <w:sz w:val="28"/>
          <w:szCs w:val="28"/>
        </w:rPr>
        <w:t>заказчик, осуществляющий закупку по правилам данного закона, при описании объекта закупки должен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ему необходимы, соответствуют его потребностям, а с другой стороны, необоснованно не ограничить количество участников закупки.</w:t>
      </w:r>
      <w:proofErr w:type="gramEnd"/>
    </w:p>
    <w:p w:rsidR="00D16F70" w:rsidRPr="00180851" w:rsidRDefault="00D16F70" w:rsidP="00D16F70">
      <w:pPr>
        <w:pStyle w:val="a3"/>
        <w:ind w:firstLine="567"/>
        <w:jc w:val="both"/>
        <w:rPr>
          <w:b w:val="0"/>
          <w:sz w:val="28"/>
          <w:szCs w:val="28"/>
        </w:rPr>
      </w:pPr>
      <w:r w:rsidRPr="00180851">
        <w:rPr>
          <w:b w:val="0"/>
          <w:sz w:val="28"/>
          <w:szCs w:val="28"/>
        </w:rPr>
        <w:t>Согласно первому доводу жалобы Заявителя по позиции 1 «</w:t>
      </w:r>
      <w:proofErr w:type="spellStart"/>
      <w:r w:rsidRPr="00180851">
        <w:rPr>
          <w:b w:val="0"/>
          <w:sz w:val="28"/>
          <w:szCs w:val="28"/>
        </w:rPr>
        <w:t>Стент</w:t>
      </w:r>
      <w:proofErr w:type="spellEnd"/>
      <w:r w:rsidRPr="00180851">
        <w:rPr>
          <w:b w:val="0"/>
          <w:sz w:val="28"/>
          <w:szCs w:val="28"/>
        </w:rPr>
        <w:t xml:space="preserve"> для коронарных артерий выделяющий лекарственное средство» соответствует товар единственного производителя, медицинское изделие </w:t>
      </w:r>
      <w:proofErr w:type="spellStart"/>
      <w:r w:rsidRPr="00180851">
        <w:rPr>
          <w:b w:val="0"/>
          <w:sz w:val="28"/>
          <w:szCs w:val="28"/>
        </w:rPr>
        <w:t>стент</w:t>
      </w:r>
      <w:proofErr w:type="spellEnd"/>
      <w:r w:rsidRPr="00180851">
        <w:rPr>
          <w:b w:val="0"/>
          <w:sz w:val="28"/>
          <w:szCs w:val="28"/>
        </w:rPr>
        <w:t xml:space="preserve"> коронарный </w:t>
      </w:r>
      <w:proofErr w:type="spellStart"/>
      <w:r w:rsidRPr="00180851">
        <w:rPr>
          <w:b w:val="0"/>
          <w:sz w:val="28"/>
          <w:szCs w:val="28"/>
          <w:lang w:val="en-US"/>
        </w:rPr>
        <w:t>Xience</w:t>
      </w:r>
      <w:proofErr w:type="spellEnd"/>
      <w:r w:rsidRPr="00180851">
        <w:rPr>
          <w:b w:val="0"/>
          <w:sz w:val="28"/>
          <w:szCs w:val="28"/>
        </w:rPr>
        <w:t xml:space="preserve"> </w:t>
      </w:r>
      <w:proofErr w:type="spellStart"/>
      <w:r w:rsidRPr="00180851">
        <w:rPr>
          <w:b w:val="0"/>
          <w:sz w:val="28"/>
          <w:szCs w:val="28"/>
          <w:lang w:val="en-US"/>
        </w:rPr>
        <w:t>Xpedition</w:t>
      </w:r>
      <w:proofErr w:type="spellEnd"/>
      <w:r w:rsidRPr="00180851">
        <w:rPr>
          <w:b w:val="0"/>
          <w:sz w:val="28"/>
          <w:szCs w:val="28"/>
        </w:rPr>
        <w:t xml:space="preserve">, компании </w:t>
      </w:r>
      <w:r w:rsidRPr="00180851">
        <w:rPr>
          <w:b w:val="0"/>
          <w:sz w:val="28"/>
          <w:szCs w:val="28"/>
          <w:lang w:val="en-US"/>
        </w:rPr>
        <w:t>Abbott</w:t>
      </w:r>
      <w:r w:rsidRPr="00180851">
        <w:rPr>
          <w:b w:val="0"/>
          <w:sz w:val="28"/>
          <w:szCs w:val="28"/>
        </w:rPr>
        <w:t xml:space="preserve"> </w:t>
      </w:r>
      <w:r w:rsidRPr="00180851">
        <w:rPr>
          <w:b w:val="0"/>
          <w:sz w:val="28"/>
          <w:szCs w:val="28"/>
          <w:lang w:val="en-US"/>
        </w:rPr>
        <w:t>Vascular</w:t>
      </w:r>
      <w:r w:rsidRPr="00180851">
        <w:rPr>
          <w:b w:val="0"/>
          <w:sz w:val="28"/>
          <w:szCs w:val="28"/>
        </w:rPr>
        <w:t>, США. Заказчиком установлены следующие эксклюзивные характеристики:</w:t>
      </w:r>
      <w:r w:rsidRPr="00180851">
        <w:rPr>
          <w:b w:val="0"/>
          <w:sz w:val="28"/>
          <w:szCs w:val="28"/>
        </w:rPr>
        <w:cr/>
      </w:r>
    </w:p>
    <w:tbl>
      <w:tblPr>
        <w:tblW w:w="10222"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0"/>
        <w:gridCol w:w="1128"/>
        <w:gridCol w:w="2934"/>
      </w:tblGrid>
      <w:tr w:rsidR="00D16F70" w:rsidRPr="007B5D96" w:rsidTr="00D16F70">
        <w:trPr>
          <w:trHeight w:val="834"/>
          <w:jc w:val="center"/>
        </w:trPr>
        <w:tc>
          <w:tcPr>
            <w:tcW w:w="6160" w:type="dxa"/>
            <w:shd w:val="clear" w:color="000000" w:fill="FFFFFF"/>
            <w:hideMark/>
          </w:tcPr>
          <w:p w:rsidR="00D16F70" w:rsidRPr="00D16F70" w:rsidRDefault="00D16F70" w:rsidP="00C631AC">
            <w:pPr>
              <w:jc w:val="both"/>
              <w:rPr>
                <w:sz w:val="20"/>
                <w:szCs w:val="20"/>
              </w:rPr>
            </w:pPr>
            <w:proofErr w:type="gramStart"/>
            <w:r w:rsidRPr="00D16F70">
              <w:rPr>
                <w:sz w:val="20"/>
                <w:szCs w:val="20"/>
              </w:rPr>
              <w:t>Стерильная</w:t>
            </w:r>
            <w:proofErr w:type="gramEnd"/>
            <w:r w:rsidRPr="00D16F70">
              <w:rPr>
                <w:sz w:val="20"/>
                <w:szCs w:val="20"/>
              </w:rPr>
              <w:t xml:space="preserve"> </w:t>
            </w:r>
            <w:proofErr w:type="spellStart"/>
            <w:r w:rsidRPr="00D16F70">
              <w:rPr>
                <w:sz w:val="20"/>
                <w:szCs w:val="20"/>
              </w:rPr>
              <w:t>нерассасывающаяся</w:t>
            </w:r>
            <w:proofErr w:type="spellEnd"/>
            <w:r w:rsidRPr="00D16F70">
              <w:rPr>
                <w:sz w:val="20"/>
                <w:szCs w:val="20"/>
              </w:rPr>
              <w:t xml:space="preserve"> металлическая трубчатая сетчатая </w:t>
            </w:r>
            <w:proofErr w:type="spellStart"/>
            <w:r w:rsidRPr="00D16F70">
              <w:rPr>
                <w:sz w:val="20"/>
                <w:szCs w:val="20"/>
              </w:rPr>
              <w:t>структурапокрытая</w:t>
            </w:r>
            <w:proofErr w:type="spellEnd"/>
            <w:r w:rsidRPr="00D16F70">
              <w:rPr>
                <w:sz w:val="20"/>
                <w:szCs w:val="20"/>
              </w:rPr>
              <w:t xml:space="preserve"> </w:t>
            </w:r>
            <w:proofErr w:type="spellStart"/>
            <w:r w:rsidRPr="00D16F70">
              <w:rPr>
                <w:sz w:val="20"/>
                <w:szCs w:val="20"/>
              </w:rPr>
              <w:t>полимеромсодержащим</w:t>
            </w:r>
            <w:proofErr w:type="spellEnd"/>
            <w:r w:rsidRPr="00D16F70">
              <w:rPr>
                <w:sz w:val="20"/>
                <w:szCs w:val="20"/>
              </w:rPr>
              <w:t xml:space="preserve"> лекарственное средство </w:t>
            </w:r>
          </w:p>
        </w:tc>
        <w:tc>
          <w:tcPr>
            <w:tcW w:w="1128" w:type="dxa"/>
            <w:shd w:val="clear" w:color="000000" w:fill="FFFFFF"/>
            <w:vAlign w:val="center"/>
            <w:hideMark/>
          </w:tcPr>
          <w:p w:rsidR="00D16F70" w:rsidRPr="00D16F70" w:rsidRDefault="00D16F70" w:rsidP="00C631AC">
            <w:pPr>
              <w:rPr>
                <w:sz w:val="20"/>
                <w:szCs w:val="20"/>
              </w:rPr>
            </w:pPr>
            <w:r w:rsidRPr="00D16F70">
              <w:rPr>
                <w:sz w:val="20"/>
                <w:szCs w:val="20"/>
              </w:rPr>
              <w:t> </w:t>
            </w:r>
          </w:p>
        </w:tc>
        <w:tc>
          <w:tcPr>
            <w:tcW w:w="2934" w:type="dxa"/>
            <w:shd w:val="clear" w:color="000000" w:fill="FFFFFF"/>
            <w:vAlign w:val="center"/>
            <w:hideMark/>
          </w:tcPr>
          <w:p w:rsidR="00D16F70" w:rsidRPr="00D16F70" w:rsidRDefault="00D16F70" w:rsidP="00C631AC">
            <w:pPr>
              <w:rPr>
                <w:sz w:val="20"/>
                <w:szCs w:val="20"/>
              </w:rPr>
            </w:pPr>
            <w:r w:rsidRPr="00D16F70">
              <w:rPr>
                <w:sz w:val="20"/>
                <w:szCs w:val="20"/>
              </w:rPr>
              <w:t> Наличие</w:t>
            </w:r>
          </w:p>
        </w:tc>
      </w:tr>
      <w:tr w:rsidR="00D16F70" w:rsidRPr="007B5D96" w:rsidTr="00D16F70">
        <w:trPr>
          <w:trHeight w:val="834"/>
          <w:jc w:val="center"/>
        </w:trPr>
        <w:tc>
          <w:tcPr>
            <w:tcW w:w="6160" w:type="dxa"/>
            <w:shd w:val="clear" w:color="000000" w:fill="FFFFFF"/>
          </w:tcPr>
          <w:p w:rsidR="00D16F70" w:rsidRPr="00D16F70" w:rsidRDefault="00D16F70" w:rsidP="00C631AC">
            <w:pPr>
              <w:rPr>
                <w:sz w:val="20"/>
                <w:szCs w:val="20"/>
              </w:rPr>
            </w:pPr>
            <w:r w:rsidRPr="00D16F70">
              <w:rPr>
                <w:sz w:val="20"/>
                <w:szCs w:val="20"/>
              </w:rPr>
              <w:t xml:space="preserve">Полимер </w:t>
            </w:r>
          </w:p>
        </w:tc>
        <w:tc>
          <w:tcPr>
            <w:tcW w:w="1128" w:type="dxa"/>
            <w:shd w:val="clear" w:color="000000" w:fill="FFFFFF"/>
            <w:vAlign w:val="center"/>
          </w:tcPr>
          <w:p w:rsidR="00D16F70" w:rsidRPr="00D16F70" w:rsidRDefault="00D16F70" w:rsidP="00C631AC">
            <w:pPr>
              <w:rPr>
                <w:sz w:val="20"/>
                <w:szCs w:val="20"/>
              </w:rPr>
            </w:pPr>
          </w:p>
        </w:tc>
        <w:tc>
          <w:tcPr>
            <w:tcW w:w="2934" w:type="dxa"/>
            <w:shd w:val="clear" w:color="000000" w:fill="FFFFFF"/>
            <w:vAlign w:val="center"/>
          </w:tcPr>
          <w:p w:rsidR="00D16F70" w:rsidRPr="00D16F70" w:rsidRDefault="00D16F70" w:rsidP="00C631AC">
            <w:pPr>
              <w:rPr>
                <w:sz w:val="20"/>
                <w:szCs w:val="20"/>
              </w:rPr>
            </w:pPr>
            <w:proofErr w:type="spellStart"/>
            <w:r w:rsidRPr="00D16F70">
              <w:rPr>
                <w:sz w:val="20"/>
                <w:szCs w:val="20"/>
              </w:rPr>
              <w:t>Нерассасывающийся</w:t>
            </w:r>
            <w:proofErr w:type="spellEnd"/>
            <w:r w:rsidRPr="00D16F70">
              <w:rPr>
                <w:sz w:val="20"/>
                <w:szCs w:val="20"/>
              </w:rPr>
              <w:t xml:space="preserve"> или рассасывающийся</w:t>
            </w:r>
          </w:p>
        </w:tc>
      </w:tr>
      <w:tr w:rsidR="00D16F70" w:rsidRPr="007B5D96" w:rsidTr="00D16F70">
        <w:trPr>
          <w:trHeight w:val="834"/>
          <w:jc w:val="center"/>
        </w:trPr>
        <w:tc>
          <w:tcPr>
            <w:tcW w:w="6160" w:type="dxa"/>
            <w:shd w:val="clear" w:color="000000" w:fill="FFFFFF"/>
          </w:tcPr>
          <w:p w:rsidR="00D16F70" w:rsidRPr="00D16F70" w:rsidRDefault="00D16F70" w:rsidP="00C631AC">
            <w:pPr>
              <w:rPr>
                <w:sz w:val="20"/>
                <w:szCs w:val="20"/>
              </w:rPr>
            </w:pPr>
            <w:r w:rsidRPr="00D16F70">
              <w:rPr>
                <w:sz w:val="20"/>
                <w:szCs w:val="20"/>
              </w:rPr>
              <w:t xml:space="preserve">код номенклатурной классификации медицинских изделий по видам </w:t>
            </w:r>
          </w:p>
        </w:tc>
        <w:tc>
          <w:tcPr>
            <w:tcW w:w="1128" w:type="dxa"/>
            <w:shd w:val="clear" w:color="000000" w:fill="FFFFFF"/>
            <w:vAlign w:val="center"/>
          </w:tcPr>
          <w:p w:rsidR="00D16F70" w:rsidRPr="00D16F70" w:rsidRDefault="00D16F70" w:rsidP="00C631AC">
            <w:pPr>
              <w:rPr>
                <w:sz w:val="20"/>
                <w:szCs w:val="20"/>
              </w:rPr>
            </w:pPr>
          </w:p>
        </w:tc>
        <w:tc>
          <w:tcPr>
            <w:tcW w:w="2934" w:type="dxa"/>
            <w:shd w:val="clear" w:color="000000" w:fill="FFFFFF"/>
            <w:vAlign w:val="center"/>
          </w:tcPr>
          <w:p w:rsidR="00D16F70" w:rsidRPr="00D16F70" w:rsidRDefault="00D16F70" w:rsidP="00C631AC">
            <w:pPr>
              <w:rPr>
                <w:sz w:val="20"/>
                <w:szCs w:val="20"/>
              </w:rPr>
            </w:pPr>
            <w:r w:rsidRPr="00D16F70">
              <w:rPr>
                <w:sz w:val="20"/>
                <w:szCs w:val="20"/>
              </w:rPr>
              <w:t>155800 или 155760</w:t>
            </w:r>
          </w:p>
        </w:tc>
      </w:tr>
      <w:tr w:rsidR="00D16F70" w:rsidRPr="007B5D96" w:rsidTr="00D16F70">
        <w:trPr>
          <w:trHeight w:val="834"/>
          <w:jc w:val="center"/>
        </w:trPr>
        <w:tc>
          <w:tcPr>
            <w:tcW w:w="6160" w:type="dxa"/>
            <w:shd w:val="clear" w:color="000000" w:fill="FFFFFF"/>
            <w:hideMark/>
          </w:tcPr>
          <w:p w:rsidR="00D16F70" w:rsidRPr="00D16F70" w:rsidRDefault="00D16F70" w:rsidP="00C631AC">
            <w:pPr>
              <w:rPr>
                <w:sz w:val="20"/>
                <w:szCs w:val="20"/>
              </w:rPr>
            </w:pPr>
            <w:r w:rsidRPr="00D16F70">
              <w:rPr>
                <w:sz w:val="20"/>
                <w:szCs w:val="20"/>
              </w:rPr>
              <w:t xml:space="preserve">Лекарственное покрытие </w:t>
            </w:r>
          </w:p>
        </w:tc>
        <w:tc>
          <w:tcPr>
            <w:tcW w:w="1128" w:type="dxa"/>
            <w:shd w:val="clear" w:color="000000" w:fill="FFFFFF"/>
            <w:vAlign w:val="center"/>
            <w:hideMark/>
          </w:tcPr>
          <w:p w:rsidR="00D16F70" w:rsidRPr="00D16F70" w:rsidRDefault="00D16F70" w:rsidP="00C631AC">
            <w:pPr>
              <w:rPr>
                <w:sz w:val="20"/>
                <w:szCs w:val="20"/>
              </w:rPr>
            </w:pPr>
            <w:r w:rsidRPr="00D16F70">
              <w:rPr>
                <w:sz w:val="20"/>
                <w:szCs w:val="20"/>
              </w:rPr>
              <w:t> </w:t>
            </w:r>
          </w:p>
        </w:tc>
        <w:tc>
          <w:tcPr>
            <w:tcW w:w="2934" w:type="dxa"/>
            <w:shd w:val="clear" w:color="000000" w:fill="FFFFFF"/>
            <w:hideMark/>
          </w:tcPr>
          <w:p w:rsidR="00D16F70" w:rsidRPr="00D16F70" w:rsidRDefault="00D16F70" w:rsidP="00C631AC">
            <w:pPr>
              <w:rPr>
                <w:sz w:val="20"/>
                <w:szCs w:val="20"/>
              </w:rPr>
            </w:pPr>
            <w:proofErr w:type="spellStart"/>
            <w:r w:rsidRPr="00D16F70">
              <w:rPr>
                <w:sz w:val="20"/>
                <w:szCs w:val="20"/>
              </w:rPr>
              <w:t>Эверолимус</w:t>
            </w:r>
            <w:proofErr w:type="spellEnd"/>
            <w:r w:rsidRPr="00D16F70">
              <w:rPr>
                <w:sz w:val="20"/>
                <w:szCs w:val="20"/>
              </w:rPr>
              <w:t xml:space="preserve"> и (или) </w:t>
            </w:r>
            <w:proofErr w:type="spellStart"/>
            <w:r w:rsidRPr="00D16F70">
              <w:rPr>
                <w:sz w:val="20"/>
                <w:szCs w:val="20"/>
              </w:rPr>
              <w:t>зотаролимус</w:t>
            </w:r>
            <w:proofErr w:type="spellEnd"/>
            <w:r w:rsidRPr="00D16F70">
              <w:rPr>
                <w:sz w:val="20"/>
                <w:szCs w:val="20"/>
              </w:rPr>
              <w:t xml:space="preserve"> и (или) </w:t>
            </w:r>
            <w:proofErr w:type="spellStart"/>
            <w:r w:rsidRPr="00D16F70">
              <w:rPr>
                <w:sz w:val="20"/>
                <w:szCs w:val="20"/>
              </w:rPr>
              <w:t>биолимус</w:t>
            </w:r>
            <w:proofErr w:type="spellEnd"/>
            <w:r w:rsidRPr="00D16F70">
              <w:rPr>
                <w:sz w:val="20"/>
                <w:szCs w:val="20"/>
              </w:rPr>
              <w:t xml:space="preserve"> А</w:t>
            </w:r>
            <w:proofErr w:type="gramStart"/>
            <w:r w:rsidRPr="00D16F70">
              <w:rPr>
                <w:sz w:val="20"/>
                <w:szCs w:val="20"/>
              </w:rPr>
              <w:t>9</w:t>
            </w:r>
            <w:proofErr w:type="gramEnd"/>
          </w:p>
        </w:tc>
      </w:tr>
      <w:tr w:rsidR="00D16F70" w:rsidRPr="007B5D96" w:rsidTr="00D16F70">
        <w:trPr>
          <w:trHeight w:val="834"/>
          <w:jc w:val="center"/>
        </w:trPr>
        <w:tc>
          <w:tcPr>
            <w:tcW w:w="6160" w:type="dxa"/>
            <w:shd w:val="clear" w:color="000000" w:fill="FFFFFF"/>
            <w:hideMark/>
          </w:tcPr>
          <w:p w:rsidR="00D16F70" w:rsidRPr="00D16F70" w:rsidRDefault="00D16F70" w:rsidP="00C631AC">
            <w:pPr>
              <w:rPr>
                <w:sz w:val="20"/>
                <w:szCs w:val="20"/>
              </w:rPr>
            </w:pPr>
            <w:r w:rsidRPr="00D16F70">
              <w:rPr>
                <w:sz w:val="20"/>
                <w:szCs w:val="20"/>
              </w:rPr>
              <w:lastRenderedPageBreak/>
              <w:t xml:space="preserve">Диаметр </w:t>
            </w:r>
            <w:proofErr w:type="spellStart"/>
            <w:r w:rsidRPr="00D16F70">
              <w:rPr>
                <w:sz w:val="20"/>
                <w:szCs w:val="20"/>
              </w:rPr>
              <w:t>стента</w:t>
            </w:r>
            <w:proofErr w:type="spellEnd"/>
          </w:p>
        </w:tc>
        <w:tc>
          <w:tcPr>
            <w:tcW w:w="1128" w:type="dxa"/>
            <w:shd w:val="clear" w:color="000000" w:fill="FFFFFF"/>
            <w:noWrap/>
            <w:hideMark/>
          </w:tcPr>
          <w:p w:rsidR="00D16F70" w:rsidRPr="00D16F70" w:rsidRDefault="00D16F70" w:rsidP="00C631AC">
            <w:pPr>
              <w:rPr>
                <w:sz w:val="20"/>
                <w:szCs w:val="20"/>
              </w:rPr>
            </w:pPr>
            <w:r w:rsidRPr="00D16F70">
              <w:rPr>
                <w:sz w:val="20"/>
                <w:szCs w:val="20"/>
              </w:rPr>
              <w:t>мм</w:t>
            </w:r>
          </w:p>
        </w:tc>
        <w:tc>
          <w:tcPr>
            <w:tcW w:w="2934" w:type="dxa"/>
            <w:shd w:val="clear" w:color="000000" w:fill="FFFFFF"/>
            <w:hideMark/>
          </w:tcPr>
          <w:p w:rsidR="00D16F70" w:rsidRPr="00D16F70" w:rsidRDefault="00D16F70" w:rsidP="00C631AC">
            <w:pPr>
              <w:rPr>
                <w:sz w:val="20"/>
                <w:szCs w:val="20"/>
              </w:rPr>
            </w:pPr>
            <w:r w:rsidRPr="00D16F70">
              <w:rPr>
                <w:sz w:val="20"/>
                <w:szCs w:val="20"/>
              </w:rPr>
              <w:t>&gt; 1.75  и  ≤ 2.0</w:t>
            </w:r>
          </w:p>
        </w:tc>
      </w:tr>
      <w:tr w:rsidR="00D16F70" w:rsidRPr="007B5D96" w:rsidTr="00D16F70">
        <w:trPr>
          <w:trHeight w:val="834"/>
          <w:jc w:val="center"/>
        </w:trPr>
        <w:tc>
          <w:tcPr>
            <w:tcW w:w="6160" w:type="dxa"/>
            <w:shd w:val="clear" w:color="000000" w:fill="FFFFFF"/>
            <w:hideMark/>
          </w:tcPr>
          <w:p w:rsidR="00D16F70" w:rsidRPr="00D16F70" w:rsidRDefault="00D16F70" w:rsidP="00C631AC">
            <w:pPr>
              <w:rPr>
                <w:sz w:val="20"/>
                <w:szCs w:val="20"/>
              </w:rPr>
            </w:pPr>
            <w:r w:rsidRPr="00D16F70">
              <w:rPr>
                <w:sz w:val="20"/>
                <w:szCs w:val="20"/>
              </w:rPr>
              <w:t xml:space="preserve">Длина </w:t>
            </w:r>
            <w:proofErr w:type="spellStart"/>
            <w:r w:rsidRPr="00D16F70">
              <w:rPr>
                <w:sz w:val="20"/>
                <w:szCs w:val="20"/>
              </w:rPr>
              <w:t>стента</w:t>
            </w:r>
            <w:proofErr w:type="spellEnd"/>
          </w:p>
        </w:tc>
        <w:tc>
          <w:tcPr>
            <w:tcW w:w="1128" w:type="dxa"/>
            <w:shd w:val="clear" w:color="000000" w:fill="FFFFFF"/>
            <w:noWrap/>
            <w:hideMark/>
          </w:tcPr>
          <w:p w:rsidR="00D16F70" w:rsidRPr="00D16F70" w:rsidRDefault="00D16F70" w:rsidP="00C631AC">
            <w:pPr>
              <w:rPr>
                <w:sz w:val="20"/>
                <w:szCs w:val="20"/>
              </w:rPr>
            </w:pPr>
            <w:r w:rsidRPr="00D16F70">
              <w:rPr>
                <w:sz w:val="20"/>
                <w:szCs w:val="20"/>
              </w:rPr>
              <w:t>мм</w:t>
            </w:r>
          </w:p>
        </w:tc>
        <w:tc>
          <w:tcPr>
            <w:tcW w:w="2934" w:type="dxa"/>
            <w:shd w:val="clear" w:color="000000" w:fill="FFFFFF"/>
            <w:hideMark/>
          </w:tcPr>
          <w:p w:rsidR="00D16F70" w:rsidRPr="00D16F70" w:rsidRDefault="00D16F70" w:rsidP="00C631AC">
            <w:pPr>
              <w:rPr>
                <w:sz w:val="20"/>
                <w:szCs w:val="20"/>
              </w:rPr>
            </w:pPr>
            <w:r w:rsidRPr="00D16F70">
              <w:rPr>
                <w:sz w:val="20"/>
                <w:szCs w:val="20"/>
              </w:rPr>
              <w:t>&gt; 22 и  ≤ 23</w:t>
            </w:r>
          </w:p>
        </w:tc>
      </w:tr>
    </w:tbl>
    <w:p w:rsidR="003F54E5" w:rsidRPr="00180851" w:rsidRDefault="00D16F70" w:rsidP="00536E86">
      <w:pPr>
        <w:pStyle w:val="a3"/>
        <w:ind w:firstLine="567"/>
        <w:jc w:val="both"/>
        <w:rPr>
          <w:b w:val="0"/>
          <w:sz w:val="28"/>
          <w:szCs w:val="28"/>
        </w:rPr>
      </w:pPr>
      <w:r w:rsidRPr="00180851">
        <w:rPr>
          <w:b w:val="0"/>
          <w:sz w:val="28"/>
          <w:szCs w:val="28"/>
        </w:rPr>
        <w:t>Установлено, что описание объекта закупки приведено в разделе №1. Описание объекта закупки (Техническое задание), сост</w:t>
      </w:r>
      <w:r w:rsidR="00536E86" w:rsidRPr="00180851">
        <w:rPr>
          <w:b w:val="0"/>
          <w:sz w:val="28"/>
          <w:szCs w:val="28"/>
        </w:rPr>
        <w:t>оящего из сорока девяти позиций</w:t>
      </w:r>
      <w:r w:rsidR="003F54E5" w:rsidRPr="00180851">
        <w:rPr>
          <w:b w:val="0"/>
          <w:sz w:val="28"/>
          <w:szCs w:val="28"/>
        </w:rPr>
        <w:t>.</w:t>
      </w:r>
    </w:p>
    <w:p w:rsidR="00536E86" w:rsidRPr="00180851" w:rsidRDefault="00536E86" w:rsidP="00536E86">
      <w:pPr>
        <w:pStyle w:val="a3"/>
        <w:ind w:firstLine="567"/>
        <w:jc w:val="both"/>
        <w:rPr>
          <w:b w:val="0"/>
          <w:sz w:val="28"/>
          <w:szCs w:val="28"/>
        </w:rPr>
      </w:pPr>
      <w:r w:rsidRPr="00180851">
        <w:rPr>
          <w:b w:val="0"/>
          <w:sz w:val="28"/>
          <w:szCs w:val="28"/>
        </w:rPr>
        <w:t xml:space="preserve">По позиции 1 описание объекта закупки содержит указание на потребность в приобретении </w:t>
      </w:r>
      <w:proofErr w:type="spellStart"/>
      <w:r w:rsidRPr="00180851">
        <w:rPr>
          <w:b w:val="0"/>
          <w:sz w:val="28"/>
          <w:szCs w:val="28"/>
        </w:rPr>
        <w:t>стента</w:t>
      </w:r>
      <w:proofErr w:type="spellEnd"/>
      <w:r w:rsidRPr="00180851">
        <w:rPr>
          <w:b w:val="0"/>
          <w:sz w:val="28"/>
          <w:szCs w:val="28"/>
        </w:rPr>
        <w:t xml:space="preserve"> для коронарных артерий выделяющего лекарственное средство со следующими характеристиками:</w:t>
      </w:r>
    </w:p>
    <w:tbl>
      <w:tblPr>
        <w:tblW w:w="10268"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1414"/>
        <w:gridCol w:w="4084"/>
        <w:gridCol w:w="749"/>
        <w:gridCol w:w="1945"/>
        <w:gridCol w:w="1591"/>
      </w:tblGrid>
      <w:tr w:rsidR="00536E86" w:rsidRPr="007B5D96" w:rsidTr="00536E86">
        <w:trPr>
          <w:trHeight w:val="841"/>
          <w:jc w:val="center"/>
        </w:trPr>
        <w:tc>
          <w:tcPr>
            <w:tcW w:w="485" w:type="dxa"/>
            <w:vMerge w:val="restart"/>
            <w:shd w:val="clear" w:color="auto" w:fill="auto"/>
            <w:vAlign w:val="center"/>
            <w:hideMark/>
          </w:tcPr>
          <w:p w:rsidR="00536E86" w:rsidRPr="00536E86" w:rsidRDefault="00536E86" w:rsidP="00C631AC">
            <w:pPr>
              <w:rPr>
                <w:sz w:val="20"/>
                <w:szCs w:val="20"/>
              </w:rPr>
            </w:pPr>
            <w:r w:rsidRPr="00536E86">
              <w:rPr>
                <w:sz w:val="20"/>
                <w:szCs w:val="20"/>
              </w:rPr>
              <w:t xml:space="preserve">№ </w:t>
            </w:r>
            <w:proofErr w:type="spellStart"/>
            <w:proofErr w:type="gramStart"/>
            <w:r w:rsidRPr="00536E86">
              <w:rPr>
                <w:sz w:val="20"/>
                <w:szCs w:val="20"/>
              </w:rPr>
              <w:t>п</w:t>
            </w:r>
            <w:proofErr w:type="spellEnd"/>
            <w:proofErr w:type="gramEnd"/>
            <w:r w:rsidRPr="00536E86">
              <w:rPr>
                <w:sz w:val="20"/>
                <w:szCs w:val="20"/>
              </w:rPr>
              <w:t>/</w:t>
            </w:r>
            <w:proofErr w:type="spellStart"/>
            <w:r w:rsidRPr="00536E86">
              <w:rPr>
                <w:sz w:val="20"/>
                <w:szCs w:val="20"/>
              </w:rPr>
              <w:t>п</w:t>
            </w:r>
            <w:proofErr w:type="spellEnd"/>
          </w:p>
        </w:tc>
        <w:tc>
          <w:tcPr>
            <w:tcW w:w="1414" w:type="dxa"/>
            <w:vMerge w:val="restart"/>
            <w:shd w:val="clear" w:color="auto" w:fill="auto"/>
            <w:vAlign w:val="center"/>
            <w:hideMark/>
          </w:tcPr>
          <w:p w:rsidR="00536E86" w:rsidRPr="00536E86" w:rsidRDefault="00536E86" w:rsidP="00C631AC">
            <w:pPr>
              <w:rPr>
                <w:sz w:val="20"/>
                <w:szCs w:val="20"/>
              </w:rPr>
            </w:pPr>
            <w:r w:rsidRPr="00536E86">
              <w:rPr>
                <w:sz w:val="20"/>
                <w:szCs w:val="20"/>
              </w:rPr>
              <w:t>Наименование товара</w:t>
            </w:r>
          </w:p>
        </w:tc>
        <w:tc>
          <w:tcPr>
            <w:tcW w:w="4084" w:type="dxa"/>
            <w:vMerge w:val="restart"/>
            <w:shd w:val="clear" w:color="auto" w:fill="auto"/>
            <w:vAlign w:val="center"/>
            <w:hideMark/>
          </w:tcPr>
          <w:p w:rsidR="00536E86" w:rsidRPr="00536E86" w:rsidRDefault="00536E86" w:rsidP="00C631AC">
            <w:pPr>
              <w:rPr>
                <w:sz w:val="20"/>
                <w:szCs w:val="20"/>
              </w:rPr>
            </w:pPr>
            <w:r w:rsidRPr="00536E86">
              <w:rPr>
                <w:sz w:val="20"/>
                <w:szCs w:val="20"/>
              </w:rPr>
              <w:t>Наименование показателя единица измерения показателя* (при наличии)</w:t>
            </w:r>
          </w:p>
        </w:tc>
        <w:tc>
          <w:tcPr>
            <w:tcW w:w="4285" w:type="dxa"/>
            <w:gridSpan w:val="3"/>
            <w:shd w:val="clear" w:color="auto" w:fill="auto"/>
            <w:vAlign w:val="center"/>
            <w:hideMark/>
          </w:tcPr>
          <w:p w:rsidR="00536E86" w:rsidRPr="00536E86" w:rsidRDefault="00536E86" w:rsidP="00C631AC">
            <w:pPr>
              <w:rPr>
                <w:sz w:val="20"/>
                <w:szCs w:val="20"/>
              </w:rPr>
            </w:pPr>
            <w:r w:rsidRPr="00536E86">
              <w:rPr>
                <w:sz w:val="20"/>
                <w:szCs w:val="20"/>
              </w:rPr>
              <w:t>Значение показателя</w:t>
            </w:r>
          </w:p>
        </w:tc>
      </w:tr>
      <w:tr w:rsidR="00536E86" w:rsidRPr="007B5D96" w:rsidTr="00536E86">
        <w:trPr>
          <w:trHeight w:val="841"/>
          <w:jc w:val="center"/>
        </w:trPr>
        <w:tc>
          <w:tcPr>
            <w:tcW w:w="485" w:type="dxa"/>
            <w:vMerge/>
            <w:vAlign w:val="center"/>
            <w:hideMark/>
          </w:tcPr>
          <w:p w:rsidR="00536E86" w:rsidRPr="00536E86" w:rsidRDefault="00536E86" w:rsidP="00C631AC">
            <w:pPr>
              <w:rPr>
                <w:sz w:val="20"/>
                <w:szCs w:val="20"/>
              </w:rPr>
            </w:pPr>
          </w:p>
        </w:tc>
        <w:tc>
          <w:tcPr>
            <w:tcW w:w="1414" w:type="dxa"/>
            <w:vMerge/>
            <w:vAlign w:val="center"/>
            <w:hideMark/>
          </w:tcPr>
          <w:p w:rsidR="00536E86" w:rsidRPr="00536E86" w:rsidRDefault="00536E86" w:rsidP="00C631AC">
            <w:pPr>
              <w:rPr>
                <w:sz w:val="20"/>
                <w:szCs w:val="20"/>
              </w:rPr>
            </w:pPr>
          </w:p>
        </w:tc>
        <w:tc>
          <w:tcPr>
            <w:tcW w:w="4084" w:type="dxa"/>
            <w:vMerge/>
            <w:vAlign w:val="center"/>
            <w:hideMark/>
          </w:tcPr>
          <w:p w:rsidR="00536E86" w:rsidRPr="00536E86" w:rsidRDefault="00536E86" w:rsidP="00C631AC">
            <w:pPr>
              <w:rPr>
                <w:sz w:val="20"/>
                <w:szCs w:val="20"/>
              </w:rPr>
            </w:pPr>
          </w:p>
        </w:tc>
        <w:tc>
          <w:tcPr>
            <w:tcW w:w="749" w:type="dxa"/>
            <w:shd w:val="clear" w:color="auto" w:fill="auto"/>
            <w:vAlign w:val="center"/>
            <w:hideMark/>
          </w:tcPr>
          <w:p w:rsidR="00536E86" w:rsidRPr="00536E86" w:rsidRDefault="00536E86" w:rsidP="00C631AC">
            <w:pPr>
              <w:rPr>
                <w:sz w:val="20"/>
                <w:szCs w:val="20"/>
              </w:rPr>
            </w:pPr>
            <w:r w:rsidRPr="00536E86">
              <w:rPr>
                <w:sz w:val="20"/>
                <w:szCs w:val="20"/>
              </w:rPr>
              <w:t xml:space="preserve">Ед. </w:t>
            </w:r>
            <w:proofErr w:type="spellStart"/>
            <w:r w:rsidRPr="00536E86">
              <w:rPr>
                <w:sz w:val="20"/>
                <w:szCs w:val="20"/>
              </w:rPr>
              <w:t>изм</w:t>
            </w:r>
            <w:proofErr w:type="spellEnd"/>
            <w:r w:rsidRPr="00536E86">
              <w:rPr>
                <w:sz w:val="20"/>
                <w:szCs w:val="20"/>
              </w:rPr>
              <w:t xml:space="preserve">. </w:t>
            </w:r>
            <w:r>
              <w:rPr>
                <w:sz w:val="20"/>
                <w:szCs w:val="20"/>
              </w:rPr>
              <w:t>Показа</w:t>
            </w:r>
            <w:r w:rsidRPr="00536E86">
              <w:rPr>
                <w:sz w:val="20"/>
                <w:szCs w:val="20"/>
              </w:rPr>
              <w:t>теля</w:t>
            </w:r>
          </w:p>
        </w:tc>
        <w:tc>
          <w:tcPr>
            <w:tcW w:w="1945" w:type="dxa"/>
            <w:shd w:val="clear" w:color="auto" w:fill="auto"/>
            <w:vAlign w:val="center"/>
            <w:hideMark/>
          </w:tcPr>
          <w:p w:rsidR="00536E86" w:rsidRPr="00536E86" w:rsidRDefault="00536E86" w:rsidP="00C631AC">
            <w:pPr>
              <w:rPr>
                <w:sz w:val="20"/>
                <w:szCs w:val="20"/>
              </w:rPr>
            </w:pPr>
            <w:r w:rsidRPr="00536E86">
              <w:rPr>
                <w:sz w:val="20"/>
                <w:szCs w:val="20"/>
              </w:rPr>
              <w:t>Значение показателя</w:t>
            </w:r>
          </w:p>
        </w:tc>
        <w:tc>
          <w:tcPr>
            <w:tcW w:w="1591" w:type="dxa"/>
            <w:shd w:val="clear" w:color="auto" w:fill="auto"/>
            <w:vAlign w:val="center"/>
            <w:hideMark/>
          </w:tcPr>
          <w:p w:rsidR="00536E86" w:rsidRPr="00536E86" w:rsidRDefault="00536E86" w:rsidP="00C631AC">
            <w:pPr>
              <w:rPr>
                <w:sz w:val="20"/>
                <w:szCs w:val="20"/>
              </w:rPr>
            </w:pPr>
            <w:r>
              <w:rPr>
                <w:sz w:val="20"/>
                <w:szCs w:val="20"/>
              </w:rPr>
              <w:t>Обоснование вкл</w:t>
            </w:r>
            <w:r w:rsidRPr="00536E86">
              <w:rPr>
                <w:sz w:val="20"/>
                <w:szCs w:val="20"/>
              </w:rPr>
              <w:t xml:space="preserve">ючения показателя в описание </w:t>
            </w:r>
          </w:p>
        </w:tc>
      </w:tr>
      <w:tr w:rsidR="00536E86" w:rsidRPr="007B5D96" w:rsidTr="00536E86">
        <w:trPr>
          <w:trHeight w:val="841"/>
          <w:jc w:val="center"/>
        </w:trPr>
        <w:tc>
          <w:tcPr>
            <w:tcW w:w="485" w:type="dxa"/>
            <w:vMerge w:val="restart"/>
            <w:shd w:val="clear" w:color="000000" w:fill="FFFFFF"/>
            <w:hideMark/>
          </w:tcPr>
          <w:p w:rsidR="00536E86" w:rsidRPr="00536E86" w:rsidRDefault="00536E86" w:rsidP="00C631AC">
            <w:pPr>
              <w:rPr>
                <w:sz w:val="20"/>
                <w:szCs w:val="20"/>
              </w:rPr>
            </w:pPr>
            <w:r w:rsidRPr="00536E86">
              <w:rPr>
                <w:sz w:val="20"/>
                <w:szCs w:val="20"/>
              </w:rPr>
              <w:t>1</w:t>
            </w:r>
          </w:p>
        </w:tc>
        <w:tc>
          <w:tcPr>
            <w:tcW w:w="1414" w:type="dxa"/>
            <w:vMerge w:val="restart"/>
            <w:shd w:val="clear" w:color="000000" w:fill="FFFFFF"/>
            <w:hideMark/>
          </w:tcPr>
          <w:p w:rsidR="00536E86" w:rsidRPr="00536E86" w:rsidRDefault="00536E86" w:rsidP="00C631AC">
            <w:pPr>
              <w:rPr>
                <w:sz w:val="20"/>
                <w:szCs w:val="20"/>
              </w:rPr>
            </w:pPr>
            <w:r w:rsidRPr="00536E86">
              <w:rPr>
                <w:sz w:val="20"/>
                <w:szCs w:val="20"/>
              </w:rPr>
              <w:t xml:space="preserve">32.50.13.190-02557                </w:t>
            </w:r>
            <w:proofErr w:type="spellStart"/>
            <w:r w:rsidRPr="00536E86">
              <w:rPr>
                <w:sz w:val="20"/>
                <w:szCs w:val="20"/>
              </w:rPr>
              <w:t>Стент</w:t>
            </w:r>
            <w:proofErr w:type="spellEnd"/>
            <w:r w:rsidRPr="00536E86">
              <w:rPr>
                <w:sz w:val="20"/>
                <w:szCs w:val="20"/>
              </w:rPr>
              <w:t xml:space="preserve"> для коронарных артерий </w:t>
            </w:r>
            <w:proofErr w:type="gramStart"/>
            <w:r w:rsidRPr="00536E86">
              <w:rPr>
                <w:sz w:val="20"/>
                <w:szCs w:val="20"/>
              </w:rPr>
              <w:t>выделяющий</w:t>
            </w:r>
            <w:proofErr w:type="gramEnd"/>
            <w:r w:rsidRPr="00536E86">
              <w:rPr>
                <w:sz w:val="20"/>
                <w:szCs w:val="20"/>
              </w:rPr>
              <w:t xml:space="preserve"> лекарственное средство   </w:t>
            </w:r>
          </w:p>
        </w:tc>
        <w:tc>
          <w:tcPr>
            <w:tcW w:w="4084" w:type="dxa"/>
            <w:shd w:val="clear" w:color="000000" w:fill="FFFFFF"/>
            <w:hideMark/>
          </w:tcPr>
          <w:p w:rsidR="00536E86" w:rsidRPr="00536E86" w:rsidRDefault="00536E86" w:rsidP="00C631AC">
            <w:pPr>
              <w:jc w:val="both"/>
              <w:rPr>
                <w:sz w:val="20"/>
                <w:szCs w:val="20"/>
              </w:rPr>
            </w:pPr>
            <w:r w:rsidRPr="00536E86">
              <w:rPr>
                <w:sz w:val="20"/>
                <w:szCs w:val="20"/>
              </w:rPr>
              <w:t xml:space="preserve">Стерильная </w:t>
            </w:r>
            <w:proofErr w:type="spellStart"/>
            <w:r w:rsidRPr="00536E86">
              <w:rPr>
                <w:sz w:val="20"/>
                <w:szCs w:val="20"/>
              </w:rPr>
              <w:t>нерассасывающаяся</w:t>
            </w:r>
            <w:proofErr w:type="spellEnd"/>
            <w:r w:rsidRPr="00536E86">
              <w:rPr>
                <w:sz w:val="20"/>
                <w:szCs w:val="20"/>
              </w:rPr>
              <w:t xml:space="preserve"> металлическая трубчатая сетчатая структура</w:t>
            </w:r>
            <w:r>
              <w:rPr>
                <w:sz w:val="20"/>
                <w:szCs w:val="20"/>
              </w:rPr>
              <w:t xml:space="preserve"> </w:t>
            </w:r>
            <w:r w:rsidRPr="00536E86">
              <w:rPr>
                <w:sz w:val="20"/>
                <w:szCs w:val="20"/>
              </w:rPr>
              <w:t>покрытая полимером</w:t>
            </w:r>
            <w:r>
              <w:rPr>
                <w:sz w:val="20"/>
                <w:szCs w:val="20"/>
              </w:rPr>
              <w:t xml:space="preserve">, </w:t>
            </w:r>
            <w:r w:rsidRPr="00536E86">
              <w:rPr>
                <w:sz w:val="20"/>
                <w:szCs w:val="20"/>
              </w:rPr>
              <w:t xml:space="preserve">содержащим лекарственное средство </w:t>
            </w:r>
          </w:p>
        </w:tc>
        <w:tc>
          <w:tcPr>
            <w:tcW w:w="749" w:type="dxa"/>
            <w:shd w:val="clear" w:color="000000" w:fill="FFFFFF"/>
            <w:vAlign w:val="center"/>
            <w:hideMark/>
          </w:tcPr>
          <w:p w:rsidR="00536E86" w:rsidRPr="00536E86" w:rsidRDefault="00536E86" w:rsidP="00C631AC">
            <w:pPr>
              <w:rPr>
                <w:sz w:val="20"/>
                <w:szCs w:val="20"/>
              </w:rPr>
            </w:pPr>
            <w:r w:rsidRPr="00536E86">
              <w:rPr>
                <w:sz w:val="20"/>
                <w:szCs w:val="20"/>
              </w:rPr>
              <w:t> </w:t>
            </w:r>
          </w:p>
        </w:tc>
        <w:tc>
          <w:tcPr>
            <w:tcW w:w="1945" w:type="dxa"/>
            <w:shd w:val="clear" w:color="000000" w:fill="FFFFFF"/>
            <w:vAlign w:val="center"/>
            <w:hideMark/>
          </w:tcPr>
          <w:p w:rsidR="00536E86" w:rsidRPr="00536E86" w:rsidRDefault="00536E86" w:rsidP="00C631AC">
            <w:pPr>
              <w:rPr>
                <w:sz w:val="20"/>
                <w:szCs w:val="20"/>
              </w:rPr>
            </w:pPr>
            <w:r w:rsidRPr="00536E86">
              <w:rPr>
                <w:sz w:val="20"/>
                <w:szCs w:val="20"/>
              </w:rPr>
              <w:t> Наличие</w:t>
            </w:r>
          </w:p>
        </w:tc>
        <w:tc>
          <w:tcPr>
            <w:tcW w:w="1591" w:type="dxa"/>
            <w:shd w:val="clear" w:color="000000" w:fill="FFFFFF"/>
            <w:hideMark/>
          </w:tcPr>
          <w:p w:rsidR="00536E86" w:rsidRPr="00536E86" w:rsidRDefault="00536E86" w:rsidP="00C631AC">
            <w:pPr>
              <w:rPr>
                <w:sz w:val="20"/>
                <w:szCs w:val="20"/>
              </w:rPr>
            </w:pPr>
            <w:r w:rsidRPr="00536E86">
              <w:rPr>
                <w:sz w:val="20"/>
                <w:szCs w:val="20"/>
              </w:rPr>
              <w:t>Соответствует описанию КТРУ</w:t>
            </w:r>
          </w:p>
        </w:tc>
      </w:tr>
      <w:tr w:rsidR="00536E86" w:rsidRPr="007B5D96" w:rsidTr="00536E86">
        <w:trPr>
          <w:trHeight w:val="841"/>
          <w:jc w:val="center"/>
        </w:trPr>
        <w:tc>
          <w:tcPr>
            <w:tcW w:w="485" w:type="dxa"/>
            <w:vMerge/>
            <w:shd w:val="clear" w:color="000000" w:fill="FFFFFF"/>
          </w:tcPr>
          <w:p w:rsidR="00536E86" w:rsidRPr="00536E86" w:rsidRDefault="00536E86" w:rsidP="00C631AC">
            <w:pPr>
              <w:rPr>
                <w:sz w:val="20"/>
                <w:szCs w:val="20"/>
              </w:rPr>
            </w:pPr>
          </w:p>
        </w:tc>
        <w:tc>
          <w:tcPr>
            <w:tcW w:w="1414" w:type="dxa"/>
            <w:vMerge/>
            <w:shd w:val="clear" w:color="000000" w:fill="FFFFFF"/>
          </w:tcPr>
          <w:p w:rsidR="00536E86" w:rsidRPr="00536E86" w:rsidRDefault="00536E86" w:rsidP="00C631AC">
            <w:pPr>
              <w:rPr>
                <w:sz w:val="20"/>
                <w:szCs w:val="20"/>
              </w:rPr>
            </w:pPr>
          </w:p>
        </w:tc>
        <w:tc>
          <w:tcPr>
            <w:tcW w:w="4084" w:type="dxa"/>
            <w:shd w:val="clear" w:color="000000" w:fill="FFFFFF"/>
          </w:tcPr>
          <w:p w:rsidR="00536E86" w:rsidRPr="00536E86" w:rsidRDefault="00536E86" w:rsidP="00C631AC">
            <w:pPr>
              <w:rPr>
                <w:sz w:val="20"/>
                <w:szCs w:val="20"/>
              </w:rPr>
            </w:pPr>
            <w:r w:rsidRPr="00536E86">
              <w:rPr>
                <w:sz w:val="20"/>
                <w:szCs w:val="20"/>
              </w:rPr>
              <w:t xml:space="preserve">Полимер </w:t>
            </w:r>
          </w:p>
        </w:tc>
        <w:tc>
          <w:tcPr>
            <w:tcW w:w="749" w:type="dxa"/>
            <w:shd w:val="clear" w:color="000000" w:fill="FFFFFF"/>
            <w:vAlign w:val="center"/>
          </w:tcPr>
          <w:p w:rsidR="00536E86" w:rsidRPr="00536E86" w:rsidRDefault="00536E86" w:rsidP="00C631AC">
            <w:pPr>
              <w:rPr>
                <w:sz w:val="20"/>
                <w:szCs w:val="20"/>
              </w:rPr>
            </w:pPr>
          </w:p>
        </w:tc>
        <w:tc>
          <w:tcPr>
            <w:tcW w:w="1945" w:type="dxa"/>
            <w:shd w:val="clear" w:color="000000" w:fill="FFFFFF"/>
            <w:vAlign w:val="center"/>
          </w:tcPr>
          <w:p w:rsidR="00536E86" w:rsidRPr="00536E86" w:rsidRDefault="00536E86" w:rsidP="00C631AC">
            <w:pPr>
              <w:rPr>
                <w:sz w:val="20"/>
                <w:szCs w:val="20"/>
              </w:rPr>
            </w:pPr>
            <w:proofErr w:type="spellStart"/>
            <w:r w:rsidRPr="00536E86">
              <w:rPr>
                <w:sz w:val="20"/>
                <w:szCs w:val="20"/>
              </w:rPr>
              <w:t>Нерассасывающийся</w:t>
            </w:r>
            <w:proofErr w:type="spellEnd"/>
            <w:r w:rsidRPr="00536E86">
              <w:rPr>
                <w:sz w:val="20"/>
                <w:szCs w:val="20"/>
              </w:rPr>
              <w:t xml:space="preserve"> или рассасывающийся</w:t>
            </w:r>
          </w:p>
        </w:tc>
        <w:tc>
          <w:tcPr>
            <w:tcW w:w="1591" w:type="dxa"/>
            <w:shd w:val="clear" w:color="000000" w:fill="FFFFFF"/>
          </w:tcPr>
          <w:p w:rsidR="00536E86" w:rsidRPr="00536E86" w:rsidRDefault="00536E86" w:rsidP="00C631AC">
            <w:pPr>
              <w:rPr>
                <w:sz w:val="20"/>
                <w:szCs w:val="20"/>
              </w:rPr>
            </w:pPr>
            <w:r w:rsidRPr="00536E86">
              <w:rPr>
                <w:sz w:val="20"/>
                <w:szCs w:val="20"/>
              </w:rPr>
              <w:t>Соответствует описанию КТРУ</w:t>
            </w:r>
          </w:p>
        </w:tc>
      </w:tr>
      <w:tr w:rsidR="00536E86" w:rsidRPr="007B5D96" w:rsidTr="00536E86">
        <w:trPr>
          <w:trHeight w:val="841"/>
          <w:jc w:val="center"/>
        </w:trPr>
        <w:tc>
          <w:tcPr>
            <w:tcW w:w="485" w:type="dxa"/>
            <w:vMerge/>
            <w:shd w:val="clear" w:color="000000" w:fill="FFFFFF"/>
          </w:tcPr>
          <w:p w:rsidR="00536E86" w:rsidRPr="00536E86" w:rsidRDefault="00536E86" w:rsidP="00C631AC">
            <w:pPr>
              <w:rPr>
                <w:sz w:val="20"/>
                <w:szCs w:val="20"/>
              </w:rPr>
            </w:pPr>
          </w:p>
        </w:tc>
        <w:tc>
          <w:tcPr>
            <w:tcW w:w="1414" w:type="dxa"/>
            <w:vMerge/>
            <w:shd w:val="clear" w:color="000000" w:fill="FFFFFF"/>
          </w:tcPr>
          <w:p w:rsidR="00536E86" w:rsidRPr="00536E86" w:rsidRDefault="00536E86" w:rsidP="00C631AC">
            <w:pPr>
              <w:rPr>
                <w:sz w:val="20"/>
                <w:szCs w:val="20"/>
              </w:rPr>
            </w:pPr>
          </w:p>
        </w:tc>
        <w:tc>
          <w:tcPr>
            <w:tcW w:w="4084" w:type="dxa"/>
            <w:shd w:val="clear" w:color="000000" w:fill="FFFFFF"/>
          </w:tcPr>
          <w:p w:rsidR="00536E86" w:rsidRPr="00536E86" w:rsidRDefault="00536E86" w:rsidP="00C631AC">
            <w:pPr>
              <w:rPr>
                <w:sz w:val="20"/>
                <w:szCs w:val="20"/>
              </w:rPr>
            </w:pPr>
            <w:r w:rsidRPr="00536E86">
              <w:rPr>
                <w:sz w:val="20"/>
                <w:szCs w:val="20"/>
              </w:rPr>
              <w:t xml:space="preserve">код номенклатурной классификации медицинских изделий по видам </w:t>
            </w:r>
          </w:p>
        </w:tc>
        <w:tc>
          <w:tcPr>
            <w:tcW w:w="749" w:type="dxa"/>
            <w:shd w:val="clear" w:color="000000" w:fill="FFFFFF"/>
            <w:vAlign w:val="center"/>
          </w:tcPr>
          <w:p w:rsidR="00536E86" w:rsidRPr="00536E86" w:rsidRDefault="00536E86" w:rsidP="00C631AC">
            <w:pPr>
              <w:rPr>
                <w:sz w:val="20"/>
                <w:szCs w:val="20"/>
              </w:rPr>
            </w:pPr>
          </w:p>
        </w:tc>
        <w:tc>
          <w:tcPr>
            <w:tcW w:w="1945" w:type="dxa"/>
            <w:shd w:val="clear" w:color="000000" w:fill="FFFFFF"/>
            <w:vAlign w:val="center"/>
          </w:tcPr>
          <w:p w:rsidR="00536E86" w:rsidRPr="00536E86" w:rsidRDefault="00536E86" w:rsidP="00C631AC">
            <w:pPr>
              <w:rPr>
                <w:sz w:val="20"/>
                <w:szCs w:val="20"/>
              </w:rPr>
            </w:pPr>
            <w:r w:rsidRPr="00536E86">
              <w:rPr>
                <w:sz w:val="20"/>
                <w:szCs w:val="20"/>
              </w:rPr>
              <w:t>155800 или 155760</w:t>
            </w:r>
          </w:p>
        </w:tc>
        <w:tc>
          <w:tcPr>
            <w:tcW w:w="1591" w:type="dxa"/>
            <w:shd w:val="clear" w:color="000000" w:fill="FFFFFF"/>
          </w:tcPr>
          <w:p w:rsidR="00536E86" w:rsidRPr="00536E86" w:rsidRDefault="00536E86" w:rsidP="00C631AC">
            <w:pPr>
              <w:rPr>
                <w:sz w:val="20"/>
                <w:szCs w:val="20"/>
              </w:rPr>
            </w:pPr>
            <w:r w:rsidRPr="00536E86">
              <w:rPr>
                <w:sz w:val="20"/>
                <w:szCs w:val="20"/>
              </w:rPr>
              <w:t>Соответствует описанию КТРУ</w:t>
            </w:r>
          </w:p>
        </w:tc>
      </w:tr>
      <w:tr w:rsidR="00536E86" w:rsidRPr="007B5D96" w:rsidTr="00536E86">
        <w:trPr>
          <w:trHeight w:val="841"/>
          <w:jc w:val="center"/>
        </w:trPr>
        <w:tc>
          <w:tcPr>
            <w:tcW w:w="485" w:type="dxa"/>
            <w:vMerge/>
            <w:vAlign w:val="center"/>
            <w:hideMark/>
          </w:tcPr>
          <w:p w:rsidR="00536E86" w:rsidRPr="00536E86" w:rsidRDefault="00536E86" w:rsidP="00C631AC">
            <w:pPr>
              <w:rPr>
                <w:sz w:val="20"/>
                <w:szCs w:val="20"/>
              </w:rPr>
            </w:pPr>
          </w:p>
        </w:tc>
        <w:tc>
          <w:tcPr>
            <w:tcW w:w="1414" w:type="dxa"/>
            <w:vMerge/>
            <w:vAlign w:val="center"/>
            <w:hideMark/>
          </w:tcPr>
          <w:p w:rsidR="00536E86" w:rsidRPr="00536E86" w:rsidRDefault="00536E86" w:rsidP="00C631AC">
            <w:pPr>
              <w:rPr>
                <w:sz w:val="20"/>
                <w:szCs w:val="20"/>
              </w:rPr>
            </w:pPr>
          </w:p>
        </w:tc>
        <w:tc>
          <w:tcPr>
            <w:tcW w:w="4084" w:type="dxa"/>
            <w:shd w:val="clear" w:color="000000" w:fill="FFFFFF"/>
            <w:hideMark/>
          </w:tcPr>
          <w:p w:rsidR="00536E86" w:rsidRPr="00536E86" w:rsidRDefault="00536E86" w:rsidP="00C631AC">
            <w:pPr>
              <w:rPr>
                <w:sz w:val="20"/>
                <w:szCs w:val="20"/>
              </w:rPr>
            </w:pPr>
            <w:r w:rsidRPr="00536E86">
              <w:rPr>
                <w:sz w:val="20"/>
                <w:szCs w:val="20"/>
              </w:rPr>
              <w:t xml:space="preserve">Лекарственное покрытие </w:t>
            </w:r>
          </w:p>
        </w:tc>
        <w:tc>
          <w:tcPr>
            <w:tcW w:w="749" w:type="dxa"/>
            <w:shd w:val="clear" w:color="000000" w:fill="FFFFFF"/>
            <w:vAlign w:val="center"/>
            <w:hideMark/>
          </w:tcPr>
          <w:p w:rsidR="00536E86" w:rsidRPr="00536E86" w:rsidRDefault="00536E86" w:rsidP="00C631AC">
            <w:pPr>
              <w:rPr>
                <w:sz w:val="20"/>
                <w:szCs w:val="20"/>
              </w:rPr>
            </w:pPr>
            <w:r w:rsidRPr="00536E86">
              <w:rPr>
                <w:sz w:val="20"/>
                <w:szCs w:val="20"/>
              </w:rPr>
              <w:t> </w:t>
            </w:r>
          </w:p>
        </w:tc>
        <w:tc>
          <w:tcPr>
            <w:tcW w:w="1945" w:type="dxa"/>
            <w:shd w:val="clear" w:color="000000" w:fill="FFFFFF"/>
            <w:hideMark/>
          </w:tcPr>
          <w:p w:rsidR="00536E86" w:rsidRPr="00536E86" w:rsidRDefault="00536E86" w:rsidP="00C631AC">
            <w:pPr>
              <w:rPr>
                <w:sz w:val="20"/>
                <w:szCs w:val="20"/>
              </w:rPr>
            </w:pPr>
            <w:proofErr w:type="spellStart"/>
            <w:r w:rsidRPr="00536E86">
              <w:rPr>
                <w:sz w:val="20"/>
                <w:szCs w:val="20"/>
              </w:rPr>
              <w:t>Эверолимус</w:t>
            </w:r>
            <w:proofErr w:type="spellEnd"/>
            <w:r w:rsidRPr="00536E86">
              <w:rPr>
                <w:sz w:val="20"/>
                <w:szCs w:val="20"/>
              </w:rPr>
              <w:t xml:space="preserve"> и (или) </w:t>
            </w:r>
            <w:proofErr w:type="spellStart"/>
            <w:r w:rsidRPr="00536E86">
              <w:rPr>
                <w:sz w:val="20"/>
                <w:szCs w:val="20"/>
              </w:rPr>
              <w:t>зотаролимус</w:t>
            </w:r>
            <w:proofErr w:type="spellEnd"/>
            <w:r w:rsidRPr="00536E86">
              <w:rPr>
                <w:sz w:val="20"/>
                <w:szCs w:val="20"/>
              </w:rPr>
              <w:t xml:space="preserve"> и (или) </w:t>
            </w:r>
            <w:proofErr w:type="spellStart"/>
            <w:r w:rsidRPr="00536E86">
              <w:rPr>
                <w:sz w:val="20"/>
                <w:szCs w:val="20"/>
              </w:rPr>
              <w:t>биолимус</w:t>
            </w:r>
            <w:proofErr w:type="spellEnd"/>
            <w:r w:rsidRPr="00536E86">
              <w:rPr>
                <w:sz w:val="20"/>
                <w:szCs w:val="20"/>
              </w:rPr>
              <w:t xml:space="preserve"> А</w:t>
            </w:r>
            <w:proofErr w:type="gramStart"/>
            <w:r w:rsidRPr="00536E86">
              <w:rPr>
                <w:sz w:val="20"/>
                <w:szCs w:val="20"/>
              </w:rPr>
              <w:t>9</w:t>
            </w:r>
            <w:proofErr w:type="gramEnd"/>
          </w:p>
        </w:tc>
        <w:tc>
          <w:tcPr>
            <w:tcW w:w="1591" w:type="dxa"/>
            <w:shd w:val="clear" w:color="000000" w:fill="FFFFFF"/>
            <w:hideMark/>
          </w:tcPr>
          <w:p w:rsidR="00536E86" w:rsidRPr="00536E86" w:rsidRDefault="00536E86" w:rsidP="00C631AC">
            <w:pPr>
              <w:rPr>
                <w:sz w:val="20"/>
                <w:szCs w:val="20"/>
              </w:rPr>
            </w:pPr>
            <w:r w:rsidRPr="00536E86">
              <w:rPr>
                <w:sz w:val="20"/>
                <w:szCs w:val="20"/>
              </w:rPr>
              <w:t>Соответствует описанию КТРУ</w:t>
            </w:r>
          </w:p>
        </w:tc>
      </w:tr>
      <w:tr w:rsidR="00536E86" w:rsidRPr="007B5D96" w:rsidTr="00536E86">
        <w:trPr>
          <w:trHeight w:val="841"/>
          <w:jc w:val="center"/>
        </w:trPr>
        <w:tc>
          <w:tcPr>
            <w:tcW w:w="485" w:type="dxa"/>
            <w:vMerge/>
            <w:vAlign w:val="center"/>
            <w:hideMark/>
          </w:tcPr>
          <w:p w:rsidR="00536E86" w:rsidRPr="00536E86" w:rsidRDefault="00536E86" w:rsidP="00C631AC">
            <w:pPr>
              <w:rPr>
                <w:sz w:val="20"/>
                <w:szCs w:val="20"/>
              </w:rPr>
            </w:pPr>
          </w:p>
        </w:tc>
        <w:tc>
          <w:tcPr>
            <w:tcW w:w="1414" w:type="dxa"/>
            <w:vMerge/>
            <w:vAlign w:val="center"/>
            <w:hideMark/>
          </w:tcPr>
          <w:p w:rsidR="00536E86" w:rsidRPr="00536E86" w:rsidRDefault="00536E86" w:rsidP="00C631AC">
            <w:pPr>
              <w:rPr>
                <w:sz w:val="20"/>
                <w:szCs w:val="20"/>
              </w:rPr>
            </w:pPr>
          </w:p>
        </w:tc>
        <w:tc>
          <w:tcPr>
            <w:tcW w:w="4084" w:type="dxa"/>
            <w:shd w:val="clear" w:color="000000" w:fill="FFFFFF"/>
            <w:hideMark/>
          </w:tcPr>
          <w:p w:rsidR="00536E86" w:rsidRPr="00536E86" w:rsidRDefault="00536E86" w:rsidP="00C631AC">
            <w:pPr>
              <w:rPr>
                <w:sz w:val="20"/>
                <w:szCs w:val="20"/>
              </w:rPr>
            </w:pPr>
            <w:r w:rsidRPr="00536E86">
              <w:rPr>
                <w:sz w:val="20"/>
                <w:szCs w:val="20"/>
              </w:rPr>
              <w:t xml:space="preserve">Диаметр </w:t>
            </w:r>
            <w:proofErr w:type="spellStart"/>
            <w:r w:rsidRPr="00536E86">
              <w:rPr>
                <w:sz w:val="20"/>
                <w:szCs w:val="20"/>
              </w:rPr>
              <w:t>стента</w:t>
            </w:r>
            <w:proofErr w:type="spellEnd"/>
          </w:p>
        </w:tc>
        <w:tc>
          <w:tcPr>
            <w:tcW w:w="749" w:type="dxa"/>
            <w:shd w:val="clear" w:color="000000" w:fill="FFFFFF"/>
            <w:noWrap/>
            <w:hideMark/>
          </w:tcPr>
          <w:p w:rsidR="00536E86" w:rsidRPr="00536E86" w:rsidRDefault="00536E86" w:rsidP="00C631AC">
            <w:pPr>
              <w:rPr>
                <w:sz w:val="20"/>
                <w:szCs w:val="20"/>
              </w:rPr>
            </w:pPr>
            <w:r w:rsidRPr="00536E86">
              <w:rPr>
                <w:sz w:val="20"/>
                <w:szCs w:val="20"/>
              </w:rPr>
              <w:t>мм</w:t>
            </w:r>
          </w:p>
        </w:tc>
        <w:tc>
          <w:tcPr>
            <w:tcW w:w="1945" w:type="dxa"/>
            <w:shd w:val="clear" w:color="000000" w:fill="FFFFFF"/>
            <w:hideMark/>
          </w:tcPr>
          <w:p w:rsidR="00536E86" w:rsidRPr="00536E86" w:rsidRDefault="00536E86" w:rsidP="00C631AC">
            <w:pPr>
              <w:rPr>
                <w:sz w:val="20"/>
                <w:szCs w:val="20"/>
              </w:rPr>
            </w:pPr>
            <w:r w:rsidRPr="00536E86">
              <w:rPr>
                <w:sz w:val="20"/>
                <w:szCs w:val="20"/>
              </w:rPr>
              <w:t>&gt; 1.75  и  ≤ 2.0</w:t>
            </w:r>
          </w:p>
        </w:tc>
        <w:tc>
          <w:tcPr>
            <w:tcW w:w="1591" w:type="dxa"/>
            <w:shd w:val="clear" w:color="000000" w:fill="FFFFFF"/>
            <w:hideMark/>
          </w:tcPr>
          <w:p w:rsidR="00536E86" w:rsidRPr="00536E86" w:rsidRDefault="00536E86" w:rsidP="00C631AC">
            <w:pPr>
              <w:rPr>
                <w:sz w:val="20"/>
                <w:szCs w:val="20"/>
              </w:rPr>
            </w:pPr>
            <w:r w:rsidRPr="00536E86">
              <w:rPr>
                <w:sz w:val="20"/>
                <w:szCs w:val="20"/>
              </w:rPr>
              <w:t>Соответствует описанию КТРУ</w:t>
            </w:r>
          </w:p>
        </w:tc>
      </w:tr>
      <w:tr w:rsidR="00536E86" w:rsidRPr="007B5D96" w:rsidTr="00536E86">
        <w:trPr>
          <w:trHeight w:val="841"/>
          <w:jc w:val="center"/>
        </w:trPr>
        <w:tc>
          <w:tcPr>
            <w:tcW w:w="485" w:type="dxa"/>
            <w:vMerge/>
            <w:vAlign w:val="center"/>
            <w:hideMark/>
          </w:tcPr>
          <w:p w:rsidR="00536E86" w:rsidRPr="00536E86" w:rsidRDefault="00536E86" w:rsidP="00C631AC">
            <w:pPr>
              <w:rPr>
                <w:sz w:val="20"/>
                <w:szCs w:val="20"/>
              </w:rPr>
            </w:pPr>
          </w:p>
        </w:tc>
        <w:tc>
          <w:tcPr>
            <w:tcW w:w="1414" w:type="dxa"/>
            <w:vMerge/>
            <w:vAlign w:val="center"/>
            <w:hideMark/>
          </w:tcPr>
          <w:p w:rsidR="00536E86" w:rsidRPr="00536E86" w:rsidRDefault="00536E86" w:rsidP="00C631AC">
            <w:pPr>
              <w:rPr>
                <w:sz w:val="20"/>
                <w:szCs w:val="20"/>
              </w:rPr>
            </w:pPr>
          </w:p>
        </w:tc>
        <w:tc>
          <w:tcPr>
            <w:tcW w:w="4084" w:type="dxa"/>
            <w:shd w:val="clear" w:color="000000" w:fill="FFFFFF"/>
            <w:hideMark/>
          </w:tcPr>
          <w:p w:rsidR="00536E86" w:rsidRPr="00536E86" w:rsidRDefault="00536E86" w:rsidP="00C631AC">
            <w:pPr>
              <w:rPr>
                <w:sz w:val="20"/>
                <w:szCs w:val="20"/>
              </w:rPr>
            </w:pPr>
            <w:r w:rsidRPr="00536E86">
              <w:rPr>
                <w:sz w:val="20"/>
                <w:szCs w:val="20"/>
              </w:rPr>
              <w:t xml:space="preserve">Длина </w:t>
            </w:r>
            <w:proofErr w:type="spellStart"/>
            <w:r w:rsidRPr="00536E86">
              <w:rPr>
                <w:sz w:val="20"/>
                <w:szCs w:val="20"/>
              </w:rPr>
              <w:t>стента</w:t>
            </w:r>
            <w:proofErr w:type="spellEnd"/>
          </w:p>
        </w:tc>
        <w:tc>
          <w:tcPr>
            <w:tcW w:w="749" w:type="dxa"/>
            <w:shd w:val="clear" w:color="000000" w:fill="FFFFFF"/>
            <w:noWrap/>
            <w:hideMark/>
          </w:tcPr>
          <w:p w:rsidR="00536E86" w:rsidRPr="00536E86" w:rsidRDefault="00536E86" w:rsidP="00C631AC">
            <w:pPr>
              <w:rPr>
                <w:sz w:val="20"/>
                <w:szCs w:val="20"/>
              </w:rPr>
            </w:pPr>
            <w:r w:rsidRPr="00536E86">
              <w:rPr>
                <w:sz w:val="20"/>
                <w:szCs w:val="20"/>
              </w:rPr>
              <w:t>мм</w:t>
            </w:r>
          </w:p>
        </w:tc>
        <w:tc>
          <w:tcPr>
            <w:tcW w:w="1945" w:type="dxa"/>
            <w:shd w:val="clear" w:color="000000" w:fill="FFFFFF"/>
            <w:hideMark/>
          </w:tcPr>
          <w:p w:rsidR="00536E86" w:rsidRPr="00536E86" w:rsidRDefault="00536E86" w:rsidP="00C631AC">
            <w:pPr>
              <w:rPr>
                <w:sz w:val="20"/>
                <w:szCs w:val="20"/>
              </w:rPr>
            </w:pPr>
            <w:r w:rsidRPr="00536E86">
              <w:rPr>
                <w:sz w:val="20"/>
                <w:szCs w:val="20"/>
              </w:rPr>
              <w:t>&gt; 22 и  ≤ 23</w:t>
            </w:r>
          </w:p>
        </w:tc>
        <w:tc>
          <w:tcPr>
            <w:tcW w:w="1591" w:type="dxa"/>
            <w:shd w:val="clear" w:color="000000" w:fill="FFFFFF"/>
            <w:hideMark/>
          </w:tcPr>
          <w:p w:rsidR="00536E86" w:rsidRPr="00536E86" w:rsidRDefault="00536E86" w:rsidP="00C631AC">
            <w:pPr>
              <w:rPr>
                <w:sz w:val="20"/>
                <w:szCs w:val="20"/>
              </w:rPr>
            </w:pPr>
            <w:r w:rsidRPr="00536E86">
              <w:rPr>
                <w:sz w:val="20"/>
                <w:szCs w:val="20"/>
              </w:rPr>
              <w:t>Соответствует описанию КТРУ</w:t>
            </w:r>
          </w:p>
        </w:tc>
      </w:tr>
    </w:tbl>
    <w:p w:rsidR="00536E86" w:rsidRPr="007B532E" w:rsidRDefault="00536E86" w:rsidP="00536E86">
      <w:pPr>
        <w:pStyle w:val="a3"/>
        <w:ind w:firstLine="567"/>
        <w:jc w:val="both"/>
        <w:rPr>
          <w:b w:val="0"/>
          <w:sz w:val="27"/>
          <w:szCs w:val="27"/>
        </w:rPr>
      </w:pPr>
      <w:r w:rsidRPr="00536E86">
        <w:rPr>
          <w:b w:val="0"/>
          <w:sz w:val="27"/>
          <w:szCs w:val="27"/>
        </w:rPr>
        <w:t xml:space="preserve">   </w:t>
      </w:r>
    </w:p>
    <w:p w:rsidR="00536E86" w:rsidRDefault="00536E86" w:rsidP="007B6076">
      <w:pPr>
        <w:pStyle w:val="a3"/>
        <w:ind w:firstLine="567"/>
        <w:jc w:val="both"/>
        <w:rPr>
          <w:b w:val="0"/>
          <w:sz w:val="27"/>
          <w:szCs w:val="27"/>
        </w:rPr>
      </w:pPr>
    </w:p>
    <w:p w:rsidR="00536E86" w:rsidRPr="00180851" w:rsidRDefault="00536E86" w:rsidP="00536E86">
      <w:pPr>
        <w:pStyle w:val="a3"/>
        <w:ind w:firstLine="567"/>
        <w:jc w:val="both"/>
        <w:rPr>
          <w:b w:val="0"/>
          <w:sz w:val="28"/>
          <w:szCs w:val="28"/>
        </w:rPr>
      </w:pPr>
      <w:r w:rsidRPr="00180851">
        <w:rPr>
          <w:b w:val="0"/>
          <w:sz w:val="28"/>
          <w:szCs w:val="28"/>
        </w:rPr>
        <w:t xml:space="preserve">В соответствии с </w:t>
      </w:r>
      <w:proofErr w:type="gramStart"/>
      <w:r w:rsidRPr="00180851">
        <w:rPr>
          <w:b w:val="0"/>
          <w:sz w:val="28"/>
          <w:szCs w:val="28"/>
        </w:rPr>
        <w:t>ч</w:t>
      </w:r>
      <w:proofErr w:type="gramEnd"/>
      <w:r w:rsidRPr="00180851">
        <w:rPr>
          <w:b w:val="0"/>
          <w:sz w:val="28"/>
          <w:szCs w:val="28"/>
        </w:rPr>
        <w:t>.5 ст.23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36E86" w:rsidRPr="00180851" w:rsidRDefault="00536E86" w:rsidP="00536E86">
      <w:pPr>
        <w:pStyle w:val="a3"/>
        <w:ind w:firstLine="567"/>
        <w:jc w:val="both"/>
        <w:rPr>
          <w:b w:val="0"/>
          <w:sz w:val="28"/>
          <w:szCs w:val="28"/>
        </w:rPr>
      </w:pPr>
      <w:r w:rsidRPr="00180851">
        <w:rPr>
          <w:b w:val="0"/>
          <w:sz w:val="28"/>
          <w:szCs w:val="28"/>
        </w:rPr>
        <w:t xml:space="preserve"> Частью 6 статьи 23 Закона о контрактной системе определено, что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36E86" w:rsidRPr="00180851" w:rsidRDefault="00536E86" w:rsidP="00536E86">
      <w:pPr>
        <w:pStyle w:val="a3"/>
        <w:ind w:firstLine="567"/>
        <w:jc w:val="both"/>
        <w:rPr>
          <w:b w:val="0"/>
          <w:sz w:val="28"/>
          <w:szCs w:val="28"/>
        </w:rPr>
      </w:pPr>
      <w:r w:rsidRPr="00180851">
        <w:rPr>
          <w:b w:val="0"/>
          <w:sz w:val="28"/>
          <w:szCs w:val="28"/>
        </w:rPr>
        <w:lastRenderedPageBreak/>
        <w:t>Постановлением Правительства Российской Федерации от 08.02.2017 №145 (далее – Постановление Правительства Российской Федерации)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536E86" w:rsidRPr="00180851" w:rsidRDefault="00536E86" w:rsidP="00536E86">
      <w:pPr>
        <w:pStyle w:val="a3"/>
        <w:ind w:firstLine="567"/>
        <w:jc w:val="both"/>
        <w:rPr>
          <w:b w:val="0"/>
          <w:sz w:val="28"/>
          <w:szCs w:val="28"/>
        </w:rPr>
      </w:pPr>
      <w:r w:rsidRPr="00180851">
        <w:rPr>
          <w:b w:val="0"/>
          <w:sz w:val="28"/>
          <w:szCs w:val="28"/>
        </w:rPr>
        <w:t>В соответствии с пунктом 4 Правил формирования КТРУ заказчики обязаны применять информацию, включенную в позицию каталога в соответствии с подпунктами "б" - "и"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w:t>
      </w:r>
    </w:p>
    <w:p w:rsidR="00536E86" w:rsidRPr="00180851" w:rsidRDefault="00536E86" w:rsidP="00536E86">
      <w:pPr>
        <w:pStyle w:val="a3"/>
        <w:ind w:firstLine="567"/>
        <w:jc w:val="both"/>
        <w:rPr>
          <w:b w:val="0"/>
          <w:sz w:val="28"/>
          <w:szCs w:val="28"/>
        </w:rPr>
      </w:pPr>
      <w:r w:rsidRPr="00180851">
        <w:rPr>
          <w:b w:val="0"/>
          <w:sz w:val="28"/>
          <w:szCs w:val="28"/>
        </w:rPr>
        <w:t xml:space="preserve">Согласно положениям </w:t>
      </w:r>
      <w:proofErr w:type="spellStart"/>
      <w:r w:rsidRPr="00180851">
        <w:rPr>
          <w:b w:val="0"/>
          <w:sz w:val="28"/>
          <w:szCs w:val="28"/>
        </w:rPr>
        <w:t>пп</w:t>
      </w:r>
      <w:proofErr w:type="gramStart"/>
      <w:r w:rsidRPr="00180851">
        <w:rPr>
          <w:b w:val="0"/>
          <w:sz w:val="28"/>
          <w:szCs w:val="28"/>
        </w:rPr>
        <w:t>.а</w:t>
      </w:r>
      <w:proofErr w:type="spellEnd"/>
      <w:proofErr w:type="gramEnd"/>
      <w:r w:rsidRPr="00180851">
        <w:rPr>
          <w:b w:val="0"/>
          <w:sz w:val="28"/>
          <w:szCs w:val="28"/>
        </w:rPr>
        <w:t>), б) п.2 Правил использования КТРУ каталог используется заказчиками в целях обеспечения применения информации о товарах, работах, услугах, в том числе описания объектов закупки.</w:t>
      </w:r>
    </w:p>
    <w:p w:rsidR="00536E86" w:rsidRPr="00180851" w:rsidRDefault="00536E86" w:rsidP="00536E86">
      <w:pPr>
        <w:pStyle w:val="a3"/>
        <w:ind w:firstLine="567"/>
        <w:jc w:val="both"/>
        <w:rPr>
          <w:b w:val="0"/>
          <w:sz w:val="28"/>
          <w:szCs w:val="28"/>
        </w:rPr>
      </w:pPr>
      <w:r w:rsidRPr="00180851">
        <w:rPr>
          <w:b w:val="0"/>
          <w:sz w:val="28"/>
          <w:szCs w:val="28"/>
        </w:rPr>
        <w:t>Исходя из совокупности вышеизложенных положений, при формировании объекта закупки на поставку товара по позициям, предусмотренных каталогом товаров, работ, услуг, Заказчик обязан применять информацию, включенную в позицию каталога, а также обосновать использование иных, не предусмотренных позицией каталога, характеристик.</w:t>
      </w:r>
    </w:p>
    <w:p w:rsidR="00536E86" w:rsidRPr="00180851" w:rsidRDefault="00536E86" w:rsidP="00536E86">
      <w:pPr>
        <w:pStyle w:val="a3"/>
        <w:ind w:firstLine="567"/>
        <w:jc w:val="both"/>
        <w:rPr>
          <w:b w:val="0"/>
          <w:sz w:val="28"/>
          <w:szCs w:val="28"/>
        </w:rPr>
      </w:pPr>
      <w:r w:rsidRPr="00180851">
        <w:rPr>
          <w:b w:val="0"/>
          <w:sz w:val="28"/>
          <w:szCs w:val="28"/>
        </w:rPr>
        <w:t>Таким образом, в случае если объект закупки включен в КТРУ, то при описании объекта закупки используется соответствующая позиция КТРУ, другими словами, описание объекта закупки осуществляется по соответствующей позиции в КТРУ.</w:t>
      </w:r>
    </w:p>
    <w:p w:rsidR="00536E86" w:rsidRPr="00180851" w:rsidRDefault="00536E86" w:rsidP="007B6076">
      <w:pPr>
        <w:pStyle w:val="a3"/>
        <w:ind w:firstLine="567"/>
        <w:jc w:val="both"/>
        <w:rPr>
          <w:b w:val="0"/>
          <w:sz w:val="28"/>
          <w:szCs w:val="28"/>
        </w:rPr>
      </w:pPr>
      <w:r w:rsidRPr="00180851">
        <w:rPr>
          <w:b w:val="0"/>
          <w:sz w:val="28"/>
          <w:szCs w:val="28"/>
        </w:rPr>
        <w:t>Как следует из информации, указанной по позиции 1, характеристики требуемых значений, по мнению субъектов проверки, соответствуют позиции КТРУ 32.50.13.190-02557.</w:t>
      </w:r>
    </w:p>
    <w:p w:rsidR="00536E86" w:rsidRPr="00180851" w:rsidRDefault="00AE21F8" w:rsidP="007B6076">
      <w:pPr>
        <w:pStyle w:val="a3"/>
        <w:ind w:firstLine="567"/>
        <w:jc w:val="both"/>
        <w:rPr>
          <w:b w:val="0"/>
          <w:sz w:val="28"/>
          <w:szCs w:val="28"/>
        </w:rPr>
      </w:pPr>
      <w:r w:rsidRPr="00180851">
        <w:rPr>
          <w:b w:val="0"/>
          <w:sz w:val="28"/>
          <w:szCs w:val="28"/>
        </w:rPr>
        <w:t xml:space="preserve">Комиссия, проанализировав представленное по позиции 1 описание </w:t>
      </w:r>
      <w:proofErr w:type="spellStart"/>
      <w:r w:rsidRPr="00180851">
        <w:rPr>
          <w:b w:val="0"/>
          <w:sz w:val="28"/>
          <w:szCs w:val="28"/>
        </w:rPr>
        <w:t>стента</w:t>
      </w:r>
      <w:proofErr w:type="spellEnd"/>
      <w:r w:rsidRPr="00180851">
        <w:rPr>
          <w:b w:val="0"/>
          <w:sz w:val="28"/>
          <w:szCs w:val="28"/>
        </w:rPr>
        <w:t xml:space="preserve"> для коронарных артерий </w:t>
      </w:r>
      <w:proofErr w:type="gramStart"/>
      <w:r w:rsidRPr="00180851">
        <w:rPr>
          <w:b w:val="0"/>
          <w:sz w:val="28"/>
          <w:szCs w:val="28"/>
        </w:rPr>
        <w:t>выделяющего</w:t>
      </w:r>
      <w:proofErr w:type="gramEnd"/>
      <w:r w:rsidRPr="00180851">
        <w:rPr>
          <w:b w:val="0"/>
          <w:sz w:val="28"/>
          <w:szCs w:val="28"/>
        </w:rPr>
        <w:t xml:space="preserve"> лекарственное средство, и описание, приведенное по соответствующей позиции КТРУ (32.50.13.190-02557), пришла к выводу, что оно полностью соответствует описанию, предусмотренному каталогом.</w:t>
      </w:r>
    </w:p>
    <w:p w:rsidR="00AE21F8" w:rsidRPr="00180851" w:rsidRDefault="00AE21F8" w:rsidP="007B6076">
      <w:pPr>
        <w:pStyle w:val="a3"/>
        <w:ind w:firstLine="567"/>
        <w:jc w:val="both"/>
        <w:rPr>
          <w:b w:val="0"/>
          <w:sz w:val="28"/>
          <w:szCs w:val="28"/>
        </w:rPr>
      </w:pPr>
      <w:r w:rsidRPr="00180851">
        <w:rPr>
          <w:b w:val="0"/>
          <w:sz w:val="28"/>
          <w:szCs w:val="28"/>
        </w:rPr>
        <w:t>В этой связи, заявленный довод жалобы не находит своего подтверждения и признается Комиссией необоснованным.</w:t>
      </w:r>
    </w:p>
    <w:p w:rsidR="00536E86" w:rsidRPr="00180851" w:rsidRDefault="00AE21F8" w:rsidP="00AE21F8">
      <w:pPr>
        <w:pStyle w:val="a3"/>
        <w:ind w:firstLine="567"/>
        <w:jc w:val="both"/>
        <w:rPr>
          <w:b w:val="0"/>
          <w:sz w:val="28"/>
          <w:szCs w:val="28"/>
        </w:rPr>
      </w:pPr>
      <w:r w:rsidRPr="00180851">
        <w:rPr>
          <w:b w:val="0"/>
          <w:sz w:val="28"/>
          <w:szCs w:val="28"/>
        </w:rPr>
        <w:t>Согласно второму доводу жалобы Заявителя совокупность требуемых параметров в описании закупки по позициям: 4, 6, 10, 17, 19, 26, 28, 30, 36, 38 «</w:t>
      </w:r>
      <w:proofErr w:type="spellStart"/>
      <w:r w:rsidRPr="00180851">
        <w:rPr>
          <w:b w:val="0"/>
          <w:sz w:val="28"/>
          <w:szCs w:val="28"/>
        </w:rPr>
        <w:t>Стент</w:t>
      </w:r>
      <w:proofErr w:type="spellEnd"/>
      <w:r w:rsidRPr="00180851">
        <w:rPr>
          <w:b w:val="0"/>
          <w:sz w:val="28"/>
          <w:szCs w:val="28"/>
        </w:rPr>
        <w:t xml:space="preserve"> для коронарных артерий выделяющий лекарственное средство» составлены с учетом ограничения поставки медицинского изделия единственным товаром - </w:t>
      </w:r>
      <w:proofErr w:type="spellStart"/>
      <w:r w:rsidRPr="00180851">
        <w:rPr>
          <w:b w:val="0"/>
          <w:sz w:val="28"/>
          <w:szCs w:val="28"/>
        </w:rPr>
        <w:t>стент</w:t>
      </w:r>
      <w:proofErr w:type="spellEnd"/>
      <w:r w:rsidRPr="00180851">
        <w:rPr>
          <w:b w:val="0"/>
          <w:sz w:val="28"/>
          <w:szCs w:val="28"/>
        </w:rPr>
        <w:t xml:space="preserve"> коронарный </w:t>
      </w:r>
      <w:proofErr w:type="spellStart"/>
      <w:r w:rsidRPr="00180851">
        <w:rPr>
          <w:b w:val="0"/>
          <w:sz w:val="28"/>
          <w:szCs w:val="28"/>
        </w:rPr>
        <w:t>Resolute</w:t>
      </w:r>
      <w:proofErr w:type="spellEnd"/>
      <w:proofErr w:type="gramStart"/>
      <w:r w:rsidRPr="00180851">
        <w:rPr>
          <w:b w:val="0"/>
          <w:sz w:val="28"/>
          <w:szCs w:val="28"/>
        </w:rPr>
        <w:t xml:space="preserve"> О</w:t>
      </w:r>
      <w:proofErr w:type="gramEnd"/>
      <w:r w:rsidRPr="00180851">
        <w:rPr>
          <w:b w:val="0"/>
          <w:sz w:val="28"/>
          <w:szCs w:val="28"/>
        </w:rPr>
        <w:t xml:space="preserve">пух, компании </w:t>
      </w:r>
      <w:proofErr w:type="spellStart"/>
      <w:r w:rsidRPr="00180851">
        <w:rPr>
          <w:b w:val="0"/>
          <w:sz w:val="28"/>
          <w:szCs w:val="28"/>
        </w:rPr>
        <w:t>Medtronic</w:t>
      </w:r>
      <w:proofErr w:type="spellEnd"/>
      <w:r w:rsidRPr="00180851">
        <w:rPr>
          <w:b w:val="0"/>
          <w:sz w:val="28"/>
          <w:szCs w:val="28"/>
        </w:rPr>
        <w:t>, США. Заказчиком установлены требования, исключающие возможность участия в данной закупке медицинских изделий со схожими параметрами, а именно:</w:t>
      </w:r>
    </w:p>
    <w:p w:rsidR="00753CAC" w:rsidRDefault="00753CAC" w:rsidP="00AE21F8">
      <w:pPr>
        <w:pStyle w:val="a3"/>
        <w:ind w:firstLine="567"/>
        <w:jc w:val="both"/>
        <w:rPr>
          <w:b w:val="0"/>
          <w:sz w:val="27"/>
          <w:szCs w:val="27"/>
        </w:rPr>
      </w:pPr>
    </w:p>
    <w:tbl>
      <w:tblPr>
        <w:tblW w:w="9562"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2"/>
        <w:gridCol w:w="1056"/>
        <w:gridCol w:w="2744"/>
      </w:tblGrid>
      <w:tr w:rsidR="00753CAC" w:rsidRPr="007B5D96" w:rsidTr="00753CAC">
        <w:trPr>
          <w:trHeight w:val="904"/>
          <w:jc w:val="center"/>
        </w:trPr>
        <w:tc>
          <w:tcPr>
            <w:tcW w:w="5762" w:type="dxa"/>
            <w:shd w:val="clear" w:color="000000" w:fill="FFFFFF"/>
          </w:tcPr>
          <w:p w:rsidR="00753CAC" w:rsidRPr="00753CAC" w:rsidRDefault="00753CAC" w:rsidP="00C631AC">
            <w:pPr>
              <w:rPr>
                <w:sz w:val="20"/>
                <w:szCs w:val="20"/>
              </w:rPr>
            </w:pPr>
            <w:r w:rsidRPr="00753CAC">
              <w:rPr>
                <w:sz w:val="20"/>
                <w:szCs w:val="20"/>
              </w:rPr>
              <w:lastRenderedPageBreak/>
              <w:t xml:space="preserve">Стерильная </w:t>
            </w:r>
            <w:proofErr w:type="spellStart"/>
            <w:r w:rsidRPr="00753CAC">
              <w:rPr>
                <w:sz w:val="20"/>
                <w:szCs w:val="20"/>
              </w:rPr>
              <w:t>нерассасывающаяся</w:t>
            </w:r>
            <w:proofErr w:type="spellEnd"/>
            <w:r w:rsidRPr="00753CAC">
              <w:rPr>
                <w:sz w:val="20"/>
                <w:szCs w:val="20"/>
              </w:rPr>
              <w:t xml:space="preserve"> металлическая трубчатая сетчатая структура</w:t>
            </w:r>
            <w:r>
              <w:rPr>
                <w:sz w:val="20"/>
                <w:szCs w:val="20"/>
              </w:rPr>
              <w:t xml:space="preserve"> </w:t>
            </w:r>
            <w:r w:rsidRPr="00753CAC">
              <w:rPr>
                <w:sz w:val="20"/>
                <w:szCs w:val="20"/>
              </w:rPr>
              <w:t xml:space="preserve">покрытая </w:t>
            </w:r>
            <w:proofErr w:type="gramStart"/>
            <w:r w:rsidRPr="00753CAC">
              <w:rPr>
                <w:sz w:val="20"/>
                <w:szCs w:val="20"/>
              </w:rPr>
              <w:t>полимером</w:t>
            </w:r>
            <w:proofErr w:type="gramEnd"/>
            <w:r>
              <w:rPr>
                <w:sz w:val="20"/>
                <w:szCs w:val="20"/>
              </w:rPr>
              <w:t xml:space="preserve"> </w:t>
            </w:r>
            <w:r w:rsidRPr="00753CAC">
              <w:rPr>
                <w:sz w:val="20"/>
                <w:szCs w:val="20"/>
              </w:rPr>
              <w:t xml:space="preserve">содержащим лекарственное средство </w:t>
            </w:r>
          </w:p>
        </w:tc>
        <w:tc>
          <w:tcPr>
            <w:tcW w:w="1056" w:type="dxa"/>
            <w:shd w:val="clear" w:color="000000" w:fill="FFFFFF"/>
            <w:vAlign w:val="center"/>
          </w:tcPr>
          <w:p w:rsidR="00753CAC" w:rsidRPr="00753CAC" w:rsidRDefault="00753CAC" w:rsidP="00C631AC">
            <w:pPr>
              <w:rPr>
                <w:sz w:val="20"/>
                <w:szCs w:val="20"/>
              </w:rPr>
            </w:pPr>
            <w:r w:rsidRPr="00753CAC">
              <w:rPr>
                <w:sz w:val="20"/>
                <w:szCs w:val="20"/>
              </w:rPr>
              <w:t> </w:t>
            </w:r>
          </w:p>
        </w:tc>
        <w:tc>
          <w:tcPr>
            <w:tcW w:w="2744" w:type="dxa"/>
            <w:shd w:val="clear" w:color="000000" w:fill="FFFFFF"/>
            <w:vAlign w:val="center"/>
          </w:tcPr>
          <w:p w:rsidR="00753CAC" w:rsidRPr="00753CAC" w:rsidRDefault="00753CAC" w:rsidP="00C631AC">
            <w:pPr>
              <w:rPr>
                <w:sz w:val="20"/>
                <w:szCs w:val="20"/>
              </w:rPr>
            </w:pPr>
            <w:r w:rsidRPr="00753CAC">
              <w:rPr>
                <w:sz w:val="20"/>
                <w:szCs w:val="20"/>
              </w:rPr>
              <w:t> Наличие</w:t>
            </w:r>
          </w:p>
        </w:tc>
      </w:tr>
      <w:tr w:rsidR="00753CAC" w:rsidRPr="007B5D96" w:rsidTr="00753CAC">
        <w:trPr>
          <w:trHeight w:val="904"/>
          <w:jc w:val="center"/>
        </w:trPr>
        <w:tc>
          <w:tcPr>
            <w:tcW w:w="5762" w:type="dxa"/>
            <w:shd w:val="clear" w:color="000000" w:fill="FFFFFF"/>
          </w:tcPr>
          <w:p w:rsidR="00753CAC" w:rsidRPr="00753CAC" w:rsidRDefault="00753CAC" w:rsidP="00C631AC">
            <w:pPr>
              <w:rPr>
                <w:sz w:val="20"/>
                <w:szCs w:val="20"/>
              </w:rPr>
            </w:pPr>
            <w:r w:rsidRPr="00753CAC">
              <w:rPr>
                <w:sz w:val="20"/>
                <w:szCs w:val="20"/>
              </w:rPr>
              <w:t xml:space="preserve">Полимер </w:t>
            </w:r>
          </w:p>
        </w:tc>
        <w:tc>
          <w:tcPr>
            <w:tcW w:w="1056" w:type="dxa"/>
            <w:shd w:val="clear" w:color="000000" w:fill="FFFFFF"/>
            <w:vAlign w:val="center"/>
          </w:tcPr>
          <w:p w:rsidR="00753CAC" w:rsidRPr="00753CAC" w:rsidRDefault="00753CAC" w:rsidP="00C631AC">
            <w:pPr>
              <w:rPr>
                <w:sz w:val="20"/>
                <w:szCs w:val="20"/>
              </w:rPr>
            </w:pPr>
          </w:p>
        </w:tc>
        <w:tc>
          <w:tcPr>
            <w:tcW w:w="2744" w:type="dxa"/>
            <w:shd w:val="clear" w:color="000000" w:fill="FFFFFF"/>
            <w:vAlign w:val="center"/>
          </w:tcPr>
          <w:p w:rsidR="00753CAC" w:rsidRPr="00753CAC" w:rsidRDefault="00753CAC" w:rsidP="00C631AC">
            <w:pPr>
              <w:rPr>
                <w:sz w:val="20"/>
                <w:szCs w:val="20"/>
              </w:rPr>
            </w:pPr>
            <w:proofErr w:type="spellStart"/>
            <w:r w:rsidRPr="00753CAC">
              <w:rPr>
                <w:sz w:val="20"/>
                <w:szCs w:val="20"/>
              </w:rPr>
              <w:t>Нерассасывающийся</w:t>
            </w:r>
            <w:proofErr w:type="spellEnd"/>
            <w:r w:rsidRPr="00753CAC">
              <w:rPr>
                <w:sz w:val="20"/>
                <w:szCs w:val="20"/>
              </w:rPr>
              <w:t xml:space="preserve"> или рассасывающийся</w:t>
            </w:r>
          </w:p>
        </w:tc>
      </w:tr>
      <w:tr w:rsidR="00753CAC" w:rsidRPr="007B5D96" w:rsidTr="00753CAC">
        <w:trPr>
          <w:trHeight w:val="904"/>
          <w:jc w:val="center"/>
        </w:trPr>
        <w:tc>
          <w:tcPr>
            <w:tcW w:w="5762" w:type="dxa"/>
            <w:shd w:val="clear" w:color="000000" w:fill="FFFFFF"/>
          </w:tcPr>
          <w:p w:rsidR="00753CAC" w:rsidRPr="00753CAC" w:rsidRDefault="00753CAC" w:rsidP="00C631AC">
            <w:pPr>
              <w:rPr>
                <w:sz w:val="20"/>
                <w:szCs w:val="20"/>
              </w:rPr>
            </w:pPr>
            <w:r w:rsidRPr="00753CAC">
              <w:rPr>
                <w:sz w:val="20"/>
                <w:szCs w:val="20"/>
              </w:rPr>
              <w:t xml:space="preserve">код номенклатурной классификации медицинских изделий по видам </w:t>
            </w:r>
          </w:p>
        </w:tc>
        <w:tc>
          <w:tcPr>
            <w:tcW w:w="1056" w:type="dxa"/>
            <w:shd w:val="clear" w:color="000000" w:fill="FFFFFF"/>
            <w:vAlign w:val="center"/>
          </w:tcPr>
          <w:p w:rsidR="00753CAC" w:rsidRPr="00753CAC" w:rsidRDefault="00753CAC" w:rsidP="00C631AC">
            <w:pPr>
              <w:rPr>
                <w:sz w:val="20"/>
                <w:szCs w:val="20"/>
              </w:rPr>
            </w:pPr>
          </w:p>
        </w:tc>
        <w:tc>
          <w:tcPr>
            <w:tcW w:w="2744" w:type="dxa"/>
            <w:shd w:val="clear" w:color="000000" w:fill="FFFFFF"/>
            <w:vAlign w:val="center"/>
          </w:tcPr>
          <w:p w:rsidR="00753CAC" w:rsidRPr="00753CAC" w:rsidRDefault="00753CAC" w:rsidP="00C631AC">
            <w:pPr>
              <w:rPr>
                <w:sz w:val="20"/>
                <w:szCs w:val="20"/>
              </w:rPr>
            </w:pPr>
            <w:r w:rsidRPr="00753CAC">
              <w:rPr>
                <w:sz w:val="20"/>
                <w:szCs w:val="20"/>
              </w:rPr>
              <w:t>155800 или 155760</w:t>
            </w:r>
          </w:p>
        </w:tc>
      </w:tr>
      <w:tr w:rsidR="00753CAC" w:rsidRPr="007B5D96" w:rsidTr="00753CAC">
        <w:trPr>
          <w:trHeight w:val="904"/>
          <w:jc w:val="center"/>
        </w:trPr>
        <w:tc>
          <w:tcPr>
            <w:tcW w:w="5762" w:type="dxa"/>
            <w:shd w:val="clear" w:color="000000" w:fill="FFFFFF"/>
            <w:hideMark/>
          </w:tcPr>
          <w:p w:rsidR="00753CAC" w:rsidRPr="00753CAC" w:rsidRDefault="00753CAC" w:rsidP="00C631AC">
            <w:pPr>
              <w:rPr>
                <w:sz w:val="20"/>
                <w:szCs w:val="20"/>
              </w:rPr>
            </w:pPr>
            <w:r w:rsidRPr="00753CAC">
              <w:rPr>
                <w:sz w:val="20"/>
                <w:szCs w:val="20"/>
              </w:rPr>
              <w:t xml:space="preserve">Лекарственное покрытие </w:t>
            </w:r>
          </w:p>
        </w:tc>
        <w:tc>
          <w:tcPr>
            <w:tcW w:w="1056" w:type="dxa"/>
            <w:shd w:val="clear" w:color="000000" w:fill="FFFFFF"/>
            <w:vAlign w:val="center"/>
            <w:hideMark/>
          </w:tcPr>
          <w:p w:rsidR="00753CAC" w:rsidRPr="00753CAC" w:rsidRDefault="00753CAC" w:rsidP="00C631AC">
            <w:pPr>
              <w:rPr>
                <w:sz w:val="20"/>
                <w:szCs w:val="20"/>
              </w:rPr>
            </w:pPr>
            <w:r w:rsidRPr="00753CAC">
              <w:rPr>
                <w:sz w:val="20"/>
                <w:szCs w:val="20"/>
              </w:rPr>
              <w:t> </w:t>
            </w:r>
          </w:p>
        </w:tc>
        <w:tc>
          <w:tcPr>
            <w:tcW w:w="2744" w:type="dxa"/>
            <w:shd w:val="clear" w:color="000000" w:fill="FFFFFF"/>
            <w:hideMark/>
          </w:tcPr>
          <w:p w:rsidR="00753CAC" w:rsidRPr="00753CAC" w:rsidRDefault="00753CAC" w:rsidP="00C631AC">
            <w:pPr>
              <w:rPr>
                <w:sz w:val="20"/>
                <w:szCs w:val="20"/>
              </w:rPr>
            </w:pPr>
            <w:proofErr w:type="spellStart"/>
            <w:r w:rsidRPr="00753CAC">
              <w:rPr>
                <w:sz w:val="20"/>
                <w:szCs w:val="20"/>
              </w:rPr>
              <w:t>Эверолимус</w:t>
            </w:r>
            <w:proofErr w:type="spellEnd"/>
            <w:r w:rsidRPr="00753CAC">
              <w:rPr>
                <w:sz w:val="20"/>
                <w:szCs w:val="20"/>
              </w:rPr>
              <w:t xml:space="preserve"> и (или) </w:t>
            </w:r>
            <w:proofErr w:type="spellStart"/>
            <w:r w:rsidRPr="00753CAC">
              <w:rPr>
                <w:sz w:val="20"/>
                <w:szCs w:val="20"/>
              </w:rPr>
              <w:t>зотаролимус</w:t>
            </w:r>
            <w:proofErr w:type="spellEnd"/>
            <w:r w:rsidRPr="00753CAC">
              <w:rPr>
                <w:sz w:val="20"/>
                <w:szCs w:val="20"/>
              </w:rPr>
              <w:t xml:space="preserve"> и (или) </w:t>
            </w:r>
            <w:proofErr w:type="spellStart"/>
            <w:r w:rsidRPr="00753CAC">
              <w:rPr>
                <w:sz w:val="20"/>
                <w:szCs w:val="20"/>
              </w:rPr>
              <w:t>биолимус</w:t>
            </w:r>
            <w:proofErr w:type="spellEnd"/>
            <w:r w:rsidRPr="00753CAC">
              <w:rPr>
                <w:sz w:val="20"/>
                <w:szCs w:val="20"/>
              </w:rPr>
              <w:t xml:space="preserve"> А</w:t>
            </w:r>
            <w:proofErr w:type="gramStart"/>
            <w:r w:rsidRPr="00753CAC">
              <w:rPr>
                <w:sz w:val="20"/>
                <w:szCs w:val="20"/>
              </w:rPr>
              <w:t>9</w:t>
            </w:r>
            <w:proofErr w:type="gramEnd"/>
          </w:p>
        </w:tc>
      </w:tr>
    </w:tbl>
    <w:p w:rsidR="00536E86" w:rsidRPr="00180851" w:rsidRDefault="00753CAC" w:rsidP="007B6076">
      <w:pPr>
        <w:pStyle w:val="a3"/>
        <w:ind w:firstLine="567"/>
        <w:jc w:val="both"/>
        <w:rPr>
          <w:b w:val="0"/>
          <w:sz w:val="28"/>
          <w:szCs w:val="28"/>
        </w:rPr>
      </w:pPr>
      <w:r w:rsidRPr="00180851">
        <w:rPr>
          <w:b w:val="0"/>
          <w:sz w:val="28"/>
          <w:szCs w:val="28"/>
        </w:rPr>
        <w:t xml:space="preserve">Уникальный размерный ряд: длина </w:t>
      </w:r>
      <w:proofErr w:type="spellStart"/>
      <w:r w:rsidRPr="00180851">
        <w:rPr>
          <w:b w:val="0"/>
          <w:sz w:val="28"/>
          <w:szCs w:val="28"/>
        </w:rPr>
        <w:t>стента</w:t>
      </w:r>
      <w:proofErr w:type="spellEnd"/>
      <w:r w:rsidRPr="00180851">
        <w:rPr>
          <w:b w:val="0"/>
          <w:sz w:val="28"/>
          <w:szCs w:val="28"/>
        </w:rPr>
        <w:t>: 22, 26, 30, 34 мм.</w:t>
      </w:r>
    </w:p>
    <w:p w:rsidR="00753CAC" w:rsidRPr="00180851" w:rsidRDefault="00753CAC" w:rsidP="00753CAC">
      <w:pPr>
        <w:pStyle w:val="a3"/>
        <w:ind w:firstLine="567"/>
        <w:jc w:val="both"/>
        <w:rPr>
          <w:b w:val="0"/>
          <w:sz w:val="28"/>
          <w:szCs w:val="28"/>
        </w:rPr>
      </w:pPr>
      <w:r w:rsidRPr="00180851">
        <w:rPr>
          <w:b w:val="0"/>
          <w:sz w:val="28"/>
          <w:szCs w:val="28"/>
        </w:rPr>
        <w:t xml:space="preserve">По позиции 4 описание объекта закупки содержит указание на потребность в приобретении </w:t>
      </w:r>
      <w:proofErr w:type="spellStart"/>
      <w:r w:rsidRPr="00180851">
        <w:rPr>
          <w:b w:val="0"/>
          <w:sz w:val="28"/>
          <w:szCs w:val="28"/>
        </w:rPr>
        <w:t>стента</w:t>
      </w:r>
      <w:proofErr w:type="spellEnd"/>
      <w:r w:rsidRPr="00180851">
        <w:rPr>
          <w:b w:val="0"/>
          <w:sz w:val="28"/>
          <w:szCs w:val="28"/>
        </w:rPr>
        <w:t xml:space="preserve"> для коронарных артерий выделяющего лекарственное средство со следующими характеристиками:</w:t>
      </w:r>
    </w:p>
    <w:p w:rsidR="00753CAC" w:rsidRDefault="00753CAC" w:rsidP="007B6076">
      <w:pPr>
        <w:pStyle w:val="a3"/>
        <w:ind w:firstLine="567"/>
        <w:jc w:val="both"/>
        <w:rPr>
          <w:b w:val="0"/>
          <w:sz w:val="27"/>
          <w:szCs w:val="27"/>
        </w:rPr>
      </w:pPr>
    </w:p>
    <w:tbl>
      <w:tblPr>
        <w:tblW w:w="9591"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4004"/>
        <w:gridCol w:w="733"/>
        <w:gridCol w:w="1907"/>
        <w:gridCol w:w="1560"/>
      </w:tblGrid>
      <w:tr w:rsidR="00753CAC" w:rsidRPr="007B5D96" w:rsidTr="00753CAC">
        <w:trPr>
          <w:trHeight w:val="814"/>
          <w:jc w:val="center"/>
        </w:trPr>
        <w:tc>
          <w:tcPr>
            <w:tcW w:w="1387" w:type="dxa"/>
            <w:vMerge w:val="restart"/>
            <w:shd w:val="clear" w:color="000000" w:fill="FFFFFF"/>
            <w:hideMark/>
          </w:tcPr>
          <w:p w:rsidR="00753CAC" w:rsidRPr="00753CAC" w:rsidRDefault="00753CAC" w:rsidP="00C631AC">
            <w:pPr>
              <w:rPr>
                <w:sz w:val="20"/>
                <w:szCs w:val="20"/>
              </w:rPr>
            </w:pPr>
            <w:r w:rsidRPr="00753CAC">
              <w:rPr>
                <w:sz w:val="20"/>
                <w:szCs w:val="20"/>
              </w:rPr>
              <w:t xml:space="preserve">32.50.13.190-02496               </w:t>
            </w:r>
            <w:proofErr w:type="spellStart"/>
            <w:r w:rsidRPr="00753CAC">
              <w:rPr>
                <w:sz w:val="20"/>
                <w:szCs w:val="20"/>
              </w:rPr>
              <w:t>Стент</w:t>
            </w:r>
            <w:proofErr w:type="spellEnd"/>
            <w:r w:rsidRPr="00753CAC">
              <w:rPr>
                <w:sz w:val="20"/>
                <w:szCs w:val="20"/>
              </w:rPr>
              <w:t xml:space="preserve"> для коронарных артерий </w:t>
            </w:r>
            <w:proofErr w:type="gramStart"/>
            <w:r w:rsidRPr="00753CAC">
              <w:rPr>
                <w:sz w:val="20"/>
                <w:szCs w:val="20"/>
              </w:rPr>
              <w:t>выделяющий</w:t>
            </w:r>
            <w:proofErr w:type="gramEnd"/>
            <w:r w:rsidRPr="00753CAC">
              <w:rPr>
                <w:sz w:val="20"/>
                <w:szCs w:val="20"/>
              </w:rPr>
              <w:t xml:space="preserve"> лекарственное средство</w:t>
            </w:r>
          </w:p>
        </w:tc>
        <w:tc>
          <w:tcPr>
            <w:tcW w:w="4004" w:type="dxa"/>
            <w:shd w:val="clear" w:color="000000" w:fill="FFFFFF"/>
          </w:tcPr>
          <w:p w:rsidR="00753CAC" w:rsidRPr="00753CAC" w:rsidRDefault="00753CAC" w:rsidP="00C631AC">
            <w:pPr>
              <w:rPr>
                <w:sz w:val="20"/>
                <w:szCs w:val="20"/>
              </w:rPr>
            </w:pPr>
            <w:r w:rsidRPr="00753CAC">
              <w:rPr>
                <w:sz w:val="20"/>
                <w:szCs w:val="20"/>
              </w:rPr>
              <w:t xml:space="preserve">Стерильная </w:t>
            </w:r>
            <w:proofErr w:type="spellStart"/>
            <w:r w:rsidRPr="00753CAC">
              <w:rPr>
                <w:sz w:val="20"/>
                <w:szCs w:val="20"/>
              </w:rPr>
              <w:t>нерассасывающаяся</w:t>
            </w:r>
            <w:proofErr w:type="spellEnd"/>
            <w:r w:rsidRPr="00753CAC">
              <w:rPr>
                <w:sz w:val="20"/>
                <w:szCs w:val="20"/>
              </w:rPr>
              <w:t xml:space="preserve"> металлическая трубчатая сетчатая структура</w:t>
            </w:r>
            <w:r>
              <w:rPr>
                <w:sz w:val="20"/>
                <w:szCs w:val="20"/>
              </w:rPr>
              <w:t xml:space="preserve"> </w:t>
            </w:r>
            <w:r w:rsidRPr="00753CAC">
              <w:rPr>
                <w:sz w:val="20"/>
                <w:szCs w:val="20"/>
              </w:rPr>
              <w:t xml:space="preserve">покрытая </w:t>
            </w:r>
            <w:proofErr w:type="gramStart"/>
            <w:r w:rsidRPr="00753CAC">
              <w:rPr>
                <w:sz w:val="20"/>
                <w:szCs w:val="20"/>
              </w:rPr>
              <w:t>полимером</w:t>
            </w:r>
            <w:proofErr w:type="gramEnd"/>
            <w:r>
              <w:rPr>
                <w:sz w:val="20"/>
                <w:szCs w:val="20"/>
              </w:rPr>
              <w:t xml:space="preserve"> </w:t>
            </w:r>
            <w:r w:rsidRPr="00753CAC">
              <w:rPr>
                <w:sz w:val="20"/>
                <w:szCs w:val="20"/>
              </w:rPr>
              <w:t xml:space="preserve">содержащим лекарственное средство </w:t>
            </w:r>
          </w:p>
        </w:tc>
        <w:tc>
          <w:tcPr>
            <w:tcW w:w="733" w:type="dxa"/>
            <w:shd w:val="clear" w:color="000000" w:fill="FFFFFF"/>
            <w:vAlign w:val="center"/>
          </w:tcPr>
          <w:p w:rsidR="00753CAC" w:rsidRPr="00753CAC" w:rsidRDefault="00753CAC" w:rsidP="00C631AC">
            <w:pPr>
              <w:rPr>
                <w:sz w:val="20"/>
                <w:szCs w:val="20"/>
              </w:rPr>
            </w:pPr>
            <w:r w:rsidRPr="00753CAC">
              <w:rPr>
                <w:sz w:val="20"/>
                <w:szCs w:val="20"/>
              </w:rPr>
              <w:t> </w:t>
            </w:r>
          </w:p>
        </w:tc>
        <w:tc>
          <w:tcPr>
            <w:tcW w:w="1907" w:type="dxa"/>
            <w:shd w:val="clear" w:color="000000" w:fill="FFFFFF"/>
            <w:vAlign w:val="center"/>
          </w:tcPr>
          <w:p w:rsidR="00753CAC" w:rsidRPr="00753CAC" w:rsidRDefault="00753CAC" w:rsidP="00C631AC">
            <w:pPr>
              <w:rPr>
                <w:sz w:val="20"/>
                <w:szCs w:val="20"/>
              </w:rPr>
            </w:pPr>
            <w:r w:rsidRPr="00753CAC">
              <w:rPr>
                <w:sz w:val="20"/>
                <w:szCs w:val="20"/>
              </w:rPr>
              <w:t> Наличие</w:t>
            </w:r>
          </w:p>
        </w:tc>
        <w:tc>
          <w:tcPr>
            <w:tcW w:w="1560" w:type="dxa"/>
            <w:shd w:val="clear" w:color="000000" w:fill="FFFFFF"/>
          </w:tcPr>
          <w:p w:rsidR="00753CAC" w:rsidRPr="00753CAC" w:rsidRDefault="00753CAC" w:rsidP="00C631AC">
            <w:pPr>
              <w:rPr>
                <w:sz w:val="20"/>
                <w:szCs w:val="20"/>
              </w:rPr>
            </w:pPr>
            <w:r w:rsidRPr="00753CAC">
              <w:rPr>
                <w:sz w:val="20"/>
                <w:szCs w:val="20"/>
              </w:rPr>
              <w:t>Соответствует описанию КТРУ</w:t>
            </w:r>
          </w:p>
        </w:tc>
      </w:tr>
      <w:tr w:rsidR="00753CAC" w:rsidRPr="007B5D96" w:rsidTr="00753CAC">
        <w:trPr>
          <w:trHeight w:val="814"/>
          <w:jc w:val="center"/>
        </w:trPr>
        <w:tc>
          <w:tcPr>
            <w:tcW w:w="1387" w:type="dxa"/>
            <w:vMerge/>
            <w:shd w:val="clear" w:color="000000" w:fill="FFFFFF"/>
          </w:tcPr>
          <w:p w:rsidR="00753CAC" w:rsidRPr="00753CAC" w:rsidRDefault="00753CAC" w:rsidP="00C631AC">
            <w:pPr>
              <w:rPr>
                <w:sz w:val="20"/>
                <w:szCs w:val="20"/>
              </w:rPr>
            </w:pPr>
          </w:p>
        </w:tc>
        <w:tc>
          <w:tcPr>
            <w:tcW w:w="4004" w:type="dxa"/>
            <w:shd w:val="clear" w:color="000000" w:fill="FFFFFF"/>
          </w:tcPr>
          <w:p w:rsidR="00753CAC" w:rsidRPr="00753CAC" w:rsidRDefault="00753CAC" w:rsidP="00C631AC">
            <w:pPr>
              <w:rPr>
                <w:sz w:val="20"/>
                <w:szCs w:val="20"/>
              </w:rPr>
            </w:pPr>
            <w:r w:rsidRPr="00753CAC">
              <w:rPr>
                <w:sz w:val="20"/>
                <w:szCs w:val="20"/>
              </w:rPr>
              <w:t xml:space="preserve">Полимер </w:t>
            </w:r>
          </w:p>
        </w:tc>
        <w:tc>
          <w:tcPr>
            <w:tcW w:w="733" w:type="dxa"/>
            <w:shd w:val="clear" w:color="000000" w:fill="FFFFFF"/>
            <w:vAlign w:val="center"/>
          </w:tcPr>
          <w:p w:rsidR="00753CAC" w:rsidRPr="00753CAC" w:rsidRDefault="00753CAC" w:rsidP="00C631AC">
            <w:pPr>
              <w:rPr>
                <w:sz w:val="20"/>
                <w:szCs w:val="20"/>
              </w:rPr>
            </w:pPr>
          </w:p>
        </w:tc>
        <w:tc>
          <w:tcPr>
            <w:tcW w:w="1907" w:type="dxa"/>
            <w:shd w:val="clear" w:color="000000" w:fill="FFFFFF"/>
            <w:vAlign w:val="center"/>
          </w:tcPr>
          <w:p w:rsidR="00753CAC" w:rsidRPr="00753CAC" w:rsidRDefault="00753CAC" w:rsidP="00C631AC">
            <w:pPr>
              <w:rPr>
                <w:sz w:val="20"/>
                <w:szCs w:val="20"/>
              </w:rPr>
            </w:pPr>
            <w:proofErr w:type="spellStart"/>
            <w:r w:rsidRPr="00753CAC">
              <w:rPr>
                <w:sz w:val="20"/>
                <w:szCs w:val="20"/>
              </w:rPr>
              <w:t>Нерассасывающийся</w:t>
            </w:r>
            <w:proofErr w:type="spellEnd"/>
            <w:r w:rsidRPr="00753CAC">
              <w:rPr>
                <w:sz w:val="20"/>
                <w:szCs w:val="20"/>
              </w:rPr>
              <w:t xml:space="preserve"> или рассасывающийся</w:t>
            </w:r>
          </w:p>
        </w:tc>
        <w:tc>
          <w:tcPr>
            <w:tcW w:w="1560" w:type="dxa"/>
            <w:shd w:val="clear" w:color="000000" w:fill="FFFFFF"/>
          </w:tcPr>
          <w:p w:rsidR="00753CAC" w:rsidRPr="00753CAC" w:rsidRDefault="00753CAC" w:rsidP="00C631AC">
            <w:pPr>
              <w:rPr>
                <w:sz w:val="20"/>
                <w:szCs w:val="20"/>
              </w:rPr>
            </w:pPr>
            <w:r w:rsidRPr="00753CAC">
              <w:rPr>
                <w:sz w:val="20"/>
                <w:szCs w:val="20"/>
              </w:rPr>
              <w:t>Соответствует описанию КТРУ</w:t>
            </w:r>
          </w:p>
        </w:tc>
      </w:tr>
      <w:tr w:rsidR="00753CAC" w:rsidRPr="007B5D96" w:rsidTr="00753CAC">
        <w:trPr>
          <w:trHeight w:val="814"/>
          <w:jc w:val="center"/>
        </w:trPr>
        <w:tc>
          <w:tcPr>
            <w:tcW w:w="1387" w:type="dxa"/>
            <w:vMerge/>
            <w:shd w:val="clear" w:color="000000" w:fill="FFFFFF"/>
          </w:tcPr>
          <w:p w:rsidR="00753CAC" w:rsidRPr="00753CAC" w:rsidRDefault="00753CAC" w:rsidP="00C631AC">
            <w:pPr>
              <w:rPr>
                <w:sz w:val="20"/>
                <w:szCs w:val="20"/>
              </w:rPr>
            </w:pPr>
          </w:p>
        </w:tc>
        <w:tc>
          <w:tcPr>
            <w:tcW w:w="4004" w:type="dxa"/>
            <w:shd w:val="clear" w:color="000000" w:fill="FFFFFF"/>
          </w:tcPr>
          <w:p w:rsidR="00753CAC" w:rsidRPr="00753CAC" w:rsidRDefault="00753CAC" w:rsidP="00C631AC">
            <w:pPr>
              <w:rPr>
                <w:sz w:val="20"/>
                <w:szCs w:val="20"/>
              </w:rPr>
            </w:pPr>
            <w:r w:rsidRPr="00753CAC">
              <w:rPr>
                <w:sz w:val="20"/>
                <w:szCs w:val="20"/>
              </w:rPr>
              <w:t xml:space="preserve">код номенклатурной классификации медицинских изделий по видам </w:t>
            </w:r>
          </w:p>
        </w:tc>
        <w:tc>
          <w:tcPr>
            <w:tcW w:w="733" w:type="dxa"/>
            <w:shd w:val="clear" w:color="000000" w:fill="FFFFFF"/>
            <w:vAlign w:val="center"/>
          </w:tcPr>
          <w:p w:rsidR="00753CAC" w:rsidRPr="00753CAC" w:rsidRDefault="00753CAC" w:rsidP="00C631AC">
            <w:pPr>
              <w:rPr>
                <w:sz w:val="20"/>
                <w:szCs w:val="20"/>
              </w:rPr>
            </w:pPr>
          </w:p>
        </w:tc>
        <w:tc>
          <w:tcPr>
            <w:tcW w:w="1907" w:type="dxa"/>
            <w:shd w:val="clear" w:color="000000" w:fill="FFFFFF"/>
            <w:vAlign w:val="center"/>
          </w:tcPr>
          <w:p w:rsidR="00753CAC" w:rsidRPr="00753CAC" w:rsidRDefault="00753CAC" w:rsidP="00C631AC">
            <w:pPr>
              <w:rPr>
                <w:sz w:val="20"/>
                <w:szCs w:val="20"/>
              </w:rPr>
            </w:pPr>
            <w:r w:rsidRPr="00753CAC">
              <w:rPr>
                <w:sz w:val="20"/>
                <w:szCs w:val="20"/>
              </w:rPr>
              <w:t>155800 или 155760</w:t>
            </w:r>
          </w:p>
        </w:tc>
        <w:tc>
          <w:tcPr>
            <w:tcW w:w="1560" w:type="dxa"/>
            <w:shd w:val="clear" w:color="000000" w:fill="FFFFFF"/>
          </w:tcPr>
          <w:p w:rsidR="00753CAC" w:rsidRPr="00753CAC" w:rsidRDefault="00753CAC" w:rsidP="00C631AC">
            <w:pPr>
              <w:rPr>
                <w:sz w:val="20"/>
                <w:szCs w:val="20"/>
              </w:rPr>
            </w:pPr>
            <w:r w:rsidRPr="00753CAC">
              <w:rPr>
                <w:sz w:val="20"/>
                <w:szCs w:val="20"/>
              </w:rPr>
              <w:t>Соответствует описанию КТРУ</w:t>
            </w:r>
          </w:p>
        </w:tc>
      </w:tr>
      <w:tr w:rsidR="00753CAC" w:rsidRPr="007B5D96" w:rsidTr="00753CAC">
        <w:trPr>
          <w:trHeight w:val="814"/>
          <w:jc w:val="center"/>
        </w:trPr>
        <w:tc>
          <w:tcPr>
            <w:tcW w:w="1387" w:type="dxa"/>
            <w:vMerge/>
            <w:vAlign w:val="center"/>
            <w:hideMark/>
          </w:tcPr>
          <w:p w:rsidR="00753CAC" w:rsidRPr="00753CAC" w:rsidRDefault="00753CAC" w:rsidP="00C631AC">
            <w:pPr>
              <w:rPr>
                <w:sz w:val="20"/>
                <w:szCs w:val="20"/>
              </w:rPr>
            </w:pPr>
          </w:p>
        </w:tc>
        <w:tc>
          <w:tcPr>
            <w:tcW w:w="4004" w:type="dxa"/>
            <w:shd w:val="clear" w:color="000000" w:fill="FFFFFF"/>
            <w:hideMark/>
          </w:tcPr>
          <w:p w:rsidR="00753CAC" w:rsidRPr="00753CAC" w:rsidRDefault="00753CAC" w:rsidP="00C631AC">
            <w:pPr>
              <w:rPr>
                <w:sz w:val="20"/>
                <w:szCs w:val="20"/>
              </w:rPr>
            </w:pPr>
            <w:r w:rsidRPr="00753CAC">
              <w:rPr>
                <w:sz w:val="20"/>
                <w:szCs w:val="20"/>
              </w:rPr>
              <w:t xml:space="preserve">Лекарственное покрытие </w:t>
            </w:r>
          </w:p>
        </w:tc>
        <w:tc>
          <w:tcPr>
            <w:tcW w:w="733" w:type="dxa"/>
            <w:shd w:val="clear" w:color="000000" w:fill="FFFFFF"/>
            <w:vAlign w:val="center"/>
            <w:hideMark/>
          </w:tcPr>
          <w:p w:rsidR="00753CAC" w:rsidRPr="00753CAC" w:rsidRDefault="00753CAC" w:rsidP="00C631AC">
            <w:pPr>
              <w:rPr>
                <w:sz w:val="20"/>
                <w:szCs w:val="20"/>
              </w:rPr>
            </w:pPr>
            <w:r w:rsidRPr="00753CAC">
              <w:rPr>
                <w:sz w:val="20"/>
                <w:szCs w:val="20"/>
              </w:rPr>
              <w:t> </w:t>
            </w:r>
          </w:p>
        </w:tc>
        <w:tc>
          <w:tcPr>
            <w:tcW w:w="1907" w:type="dxa"/>
            <w:shd w:val="clear" w:color="000000" w:fill="FFFFFF"/>
            <w:hideMark/>
          </w:tcPr>
          <w:p w:rsidR="00753CAC" w:rsidRPr="00753CAC" w:rsidRDefault="00753CAC" w:rsidP="00C631AC">
            <w:pPr>
              <w:rPr>
                <w:sz w:val="20"/>
                <w:szCs w:val="20"/>
              </w:rPr>
            </w:pPr>
            <w:proofErr w:type="spellStart"/>
            <w:r w:rsidRPr="00753CAC">
              <w:rPr>
                <w:sz w:val="20"/>
                <w:szCs w:val="20"/>
              </w:rPr>
              <w:t>Эверолимус</w:t>
            </w:r>
            <w:proofErr w:type="spellEnd"/>
            <w:r w:rsidRPr="00753CAC">
              <w:rPr>
                <w:sz w:val="20"/>
                <w:szCs w:val="20"/>
              </w:rPr>
              <w:t xml:space="preserve"> и (или) </w:t>
            </w:r>
            <w:proofErr w:type="spellStart"/>
            <w:r w:rsidRPr="00753CAC">
              <w:rPr>
                <w:sz w:val="20"/>
                <w:szCs w:val="20"/>
              </w:rPr>
              <w:t>зотаролимус</w:t>
            </w:r>
            <w:proofErr w:type="spellEnd"/>
            <w:r w:rsidRPr="00753CAC">
              <w:rPr>
                <w:sz w:val="20"/>
                <w:szCs w:val="20"/>
              </w:rPr>
              <w:t xml:space="preserve"> и (или) </w:t>
            </w:r>
            <w:proofErr w:type="spellStart"/>
            <w:r w:rsidRPr="00753CAC">
              <w:rPr>
                <w:sz w:val="20"/>
                <w:szCs w:val="20"/>
              </w:rPr>
              <w:t>биолимус</w:t>
            </w:r>
            <w:proofErr w:type="spellEnd"/>
            <w:r w:rsidRPr="00753CAC">
              <w:rPr>
                <w:sz w:val="20"/>
                <w:szCs w:val="20"/>
              </w:rPr>
              <w:t xml:space="preserve"> А</w:t>
            </w:r>
            <w:proofErr w:type="gramStart"/>
            <w:r w:rsidRPr="00753CAC">
              <w:rPr>
                <w:sz w:val="20"/>
                <w:szCs w:val="20"/>
              </w:rPr>
              <w:t>9</w:t>
            </w:r>
            <w:proofErr w:type="gramEnd"/>
          </w:p>
        </w:tc>
        <w:tc>
          <w:tcPr>
            <w:tcW w:w="1560" w:type="dxa"/>
            <w:shd w:val="clear" w:color="000000" w:fill="FFFFFF"/>
            <w:hideMark/>
          </w:tcPr>
          <w:p w:rsidR="00753CAC" w:rsidRPr="00753CAC" w:rsidRDefault="00753CAC" w:rsidP="00C631AC">
            <w:pPr>
              <w:rPr>
                <w:sz w:val="20"/>
                <w:szCs w:val="20"/>
              </w:rPr>
            </w:pPr>
            <w:r w:rsidRPr="00753CAC">
              <w:rPr>
                <w:sz w:val="20"/>
                <w:szCs w:val="20"/>
              </w:rPr>
              <w:t>Соответствует описанию КТРУ</w:t>
            </w:r>
          </w:p>
        </w:tc>
      </w:tr>
      <w:tr w:rsidR="00753CAC" w:rsidRPr="007B5D96" w:rsidTr="00753CAC">
        <w:trPr>
          <w:trHeight w:val="814"/>
          <w:jc w:val="center"/>
        </w:trPr>
        <w:tc>
          <w:tcPr>
            <w:tcW w:w="1387" w:type="dxa"/>
            <w:vMerge/>
            <w:vAlign w:val="center"/>
            <w:hideMark/>
          </w:tcPr>
          <w:p w:rsidR="00753CAC" w:rsidRPr="00753CAC" w:rsidRDefault="00753CAC" w:rsidP="00C631AC">
            <w:pPr>
              <w:rPr>
                <w:sz w:val="20"/>
                <w:szCs w:val="20"/>
              </w:rPr>
            </w:pPr>
          </w:p>
        </w:tc>
        <w:tc>
          <w:tcPr>
            <w:tcW w:w="4004" w:type="dxa"/>
            <w:shd w:val="clear" w:color="000000" w:fill="FFFFFF"/>
            <w:hideMark/>
          </w:tcPr>
          <w:p w:rsidR="00753CAC" w:rsidRPr="00753CAC" w:rsidRDefault="00753CAC" w:rsidP="00C631AC">
            <w:pPr>
              <w:rPr>
                <w:sz w:val="20"/>
                <w:szCs w:val="20"/>
              </w:rPr>
            </w:pPr>
            <w:r w:rsidRPr="00753CAC">
              <w:rPr>
                <w:sz w:val="20"/>
                <w:szCs w:val="20"/>
              </w:rPr>
              <w:t xml:space="preserve">Диаметр </w:t>
            </w:r>
            <w:proofErr w:type="spellStart"/>
            <w:r w:rsidRPr="00753CAC">
              <w:rPr>
                <w:sz w:val="20"/>
                <w:szCs w:val="20"/>
              </w:rPr>
              <w:t>стента</w:t>
            </w:r>
            <w:proofErr w:type="spellEnd"/>
          </w:p>
        </w:tc>
        <w:tc>
          <w:tcPr>
            <w:tcW w:w="733" w:type="dxa"/>
            <w:shd w:val="clear" w:color="000000" w:fill="FFFFFF"/>
            <w:noWrap/>
            <w:hideMark/>
          </w:tcPr>
          <w:p w:rsidR="00753CAC" w:rsidRPr="00753CAC" w:rsidRDefault="00753CAC" w:rsidP="00C631AC">
            <w:pPr>
              <w:rPr>
                <w:sz w:val="20"/>
                <w:szCs w:val="20"/>
              </w:rPr>
            </w:pPr>
            <w:r w:rsidRPr="00753CAC">
              <w:rPr>
                <w:sz w:val="20"/>
                <w:szCs w:val="20"/>
              </w:rPr>
              <w:t>мм</w:t>
            </w:r>
          </w:p>
        </w:tc>
        <w:tc>
          <w:tcPr>
            <w:tcW w:w="1907" w:type="dxa"/>
            <w:shd w:val="clear" w:color="000000" w:fill="FFFFFF"/>
            <w:hideMark/>
          </w:tcPr>
          <w:p w:rsidR="00753CAC" w:rsidRPr="00753CAC" w:rsidRDefault="00753CAC" w:rsidP="00C631AC">
            <w:pPr>
              <w:rPr>
                <w:sz w:val="20"/>
                <w:szCs w:val="20"/>
              </w:rPr>
            </w:pPr>
            <w:r w:rsidRPr="00753CAC">
              <w:rPr>
                <w:sz w:val="20"/>
                <w:szCs w:val="20"/>
              </w:rPr>
              <w:t>&gt; 2.0  и  ≤ 2.25</w:t>
            </w:r>
          </w:p>
        </w:tc>
        <w:tc>
          <w:tcPr>
            <w:tcW w:w="1560" w:type="dxa"/>
            <w:shd w:val="clear" w:color="000000" w:fill="FFFFFF"/>
            <w:hideMark/>
          </w:tcPr>
          <w:p w:rsidR="00753CAC" w:rsidRPr="00753CAC" w:rsidRDefault="00753CAC" w:rsidP="00C631AC">
            <w:pPr>
              <w:rPr>
                <w:sz w:val="20"/>
                <w:szCs w:val="20"/>
              </w:rPr>
            </w:pPr>
            <w:r w:rsidRPr="00753CAC">
              <w:rPr>
                <w:sz w:val="20"/>
                <w:szCs w:val="20"/>
              </w:rPr>
              <w:t>Соответствует описанию КТРУ</w:t>
            </w:r>
          </w:p>
        </w:tc>
      </w:tr>
      <w:tr w:rsidR="00753CAC" w:rsidRPr="007B5D96" w:rsidTr="00753CAC">
        <w:trPr>
          <w:trHeight w:val="814"/>
          <w:jc w:val="center"/>
        </w:trPr>
        <w:tc>
          <w:tcPr>
            <w:tcW w:w="1387" w:type="dxa"/>
            <w:vMerge/>
            <w:vAlign w:val="center"/>
            <w:hideMark/>
          </w:tcPr>
          <w:p w:rsidR="00753CAC" w:rsidRPr="00753CAC" w:rsidRDefault="00753CAC" w:rsidP="00C631AC">
            <w:pPr>
              <w:rPr>
                <w:sz w:val="20"/>
                <w:szCs w:val="20"/>
              </w:rPr>
            </w:pPr>
          </w:p>
        </w:tc>
        <w:tc>
          <w:tcPr>
            <w:tcW w:w="4004" w:type="dxa"/>
            <w:shd w:val="clear" w:color="000000" w:fill="FFFFFF"/>
            <w:hideMark/>
          </w:tcPr>
          <w:p w:rsidR="00753CAC" w:rsidRPr="00753CAC" w:rsidRDefault="00753CAC" w:rsidP="00C631AC">
            <w:pPr>
              <w:rPr>
                <w:sz w:val="20"/>
                <w:szCs w:val="20"/>
              </w:rPr>
            </w:pPr>
            <w:r w:rsidRPr="00753CAC">
              <w:rPr>
                <w:sz w:val="20"/>
                <w:szCs w:val="20"/>
              </w:rPr>
              <w:t xml:space="preserve">Длина </w:t>
            </w:r>
            <w:proofErr w:type="spellStart"/>
            <w:r w:rsidRPr="00753CAC">
              <w:rPr>
                <w:sz w:val="20"/>
                <w:szCs w:val="20"/>
              </w:rPr>
              <w:t>стента</w:t>
            </w:r>
            <w:proofErr w:type="spellEnd"/>
          </w:p>
        </w:tc>
        <w:tc>
          <w:tcPr>
            <w:tcW w:w="733" w:type="dxa"/>
            <w:shd w:val="clear" w:color="000000" w:fill="FFFFFF"/>
            <w:noWrap/>
            <w:hideMark/>
          </w:tcPr>
          <w:p w:rsidR="00753CAC" w:rsidRPr="00753CAC" w:rsidRDefault="00753CAC" w:rsidP="00C631AC">
            <w:pPr>
              <w:rPr>
                <w:sz w:val="20"/>
                <w:szCs w:val="20"/>
              </w:rPr>
            </w:pPr>
            <w:r w:rsidRPr="00753CAC">
              <w:rPr>
                <w:sz w:val="20"/>
                <w:szCs w:val="20"/>
              </w:rPr>
              <w:t>мм</w:t>
            </w:r>
          </w:p>
        </w:tc>
        <w:tc>
          <w:tcPr>
            <w:tcW w:w="1907" w:type="dxa"/>
            <w:shd w:val="clear" w:color="000000" w:fill="FFFFFF"/>
            <w:hideMark/>
          </w:tcPr>
          <w:p w:rsidR="00753CAC" w:rsidRPr="00753CAC" w:rsidRDefault="00753CAC" w:rsidP="00C631AC">
            <w:pPr>
              <w:rPr>
                <w:sz w:val="20"/>
                <w:szCs w:val="20"/>
              </w:rPr>
            </w:pPr>
            <w:r w:rsidRPr="00753CAC">
              <w:rPr>
                <w:sz w:val="20"/>
                <w:szCs w:val="20"/>
              </w:rPr>
              <w:t>&gt; 21  и  ≤ 22</w:t>
            </w:r>
          </w:p>
        </w:tc>
        <w:tc>
          <w:tcPr>
            <w:tcW w:w="1560" w:type="dxa"/>
            <w:shd w:val="clear" w:color="000000" w:fill="FFFFFF"/>
            <w:hideMark/>
          </w:tcPr>
          <w:p w:rsidR="00753CAC" w:rsidRPr="00753CAC" w:rsidRDefault="00753CAC" w:rsidP="00C631AC">
            <w:pPr>
              <w:rPr>
                <w:sz w:val="20"/>
                <w:szCs w:val="20"/>
              </w:rPr>
            </w:pPr>
            <w:r w:rsidRPr="00753CAC">
              <w:rPr>
                <w:sz w:val="20"/>
                <w:szCs w:val="20"/>
              </w:rPr>
              <w:t>Соответствует описанию КТРУ</w:t>
            </w:r>
          </w:p>
        </w:tc>
      </w:tr>
    </w:tbl>
    <w:p w:rsidR="00753CAC" w:rsidRPr="00180851" w:rsidRDefault="00753CAC" w:rsidP="00753CAC">
      <w:pPr>
        <w:pStyle w:val="a3"/>
        <w:ind w:firstLine="567"/>
        <w:jc w:val="both"/>
        <w:rPr>
          <w:b w:val="0"/>
          <w:sz w:val="28"/>
          <w:szCs w:val="28"/>
        </w:rPr>
      </w:pPr>
      <w:r w:rsidRPr="00180851">
        <w:rPr>
          <w:b w:val="0"/>
          <w:sz w:val="28"/>
          <w:szCs w:val="28"/>
        </w:rPr>
        <w:t>Как следует из информации, указанной по позиции 4, характеристики требуемых значений, по мнению субъектов проверки, соответствуют позиции КТРУ 32.50.13.190-02496 .</w:t>
      </w:r>
    </w:p>
    <w:p w:rsidR="00753CAC" w:rsidRPr="00180851" w:rsidRDefault="00753CAC" w:rsidP="00753CAC">
      <w:pPr>
        <w:pStyle w:val="a3"/>
        <w:ind w:firstLine="567"/>
        <w:jc w:val="both"/>
        <w:rPr>
          <w:b w:val="0"/>
          <w:sz w:val="28"/>
          <w:szCs w:val="28"/>
        </w:rPr>
      </w:pPr>
      <w:r w:rsidRPr="00180851">
        <w:rPr>
          <w:b w:val="0"/>
          <w:sz w:val="28"/>
          <w:szCs w:val="28"/>
        </w:rPr>
        <w:t xml:space="preserve">Комиссия, проанализировав представленное по позиции 4 описание </w:t>
      </w:r>
      <w:proofErr w:type="spellStart"/>
      <w:r w:rsidRPr="00180851">
        <w:rPr>
          <w:b w:val="0"/>
          <w:sz w:val="28"/>
          <w:szCs w:val="28"/>
        </w:rPr>
        <w:t>стента</w:t>
      </w:r>
      <w:proofErr w:type="spellEnd"/>
      <w:r w:rsidRPr="00180851">
        <w:rPr>
          <w:b w:val="0"/>
          <w:sz w:val="28"/>
          <w:szCs w:val="28"/>
        </w:rPr>
        <w:t xml:space="preserve"> для коронарных артерий, </w:t>
      </w:r>
      <w:proofErr w:type="gramStart"/>
      <w:r w:rsidRPr="00180851">
        <w:rPr>
          <w:b w:val="0"/>
          <w:sz w:val="28"/>
          <w:szCs w:val="28"/>
        </w:rPr>
        <w:t>выделяющего</w:t>
      </w:r>
      <w:proofErr w:type="gramEnd"/>
      <w:r w:rsidRPr="00180851">
        <w:rPr>
          <w:b w:val="0"/>
          <w:sz w:val="28"/>
          <w:szCs w:val="28"/>
        </w:rPr>
        <w:t xml:space="preserve"> лекарственное средство, и описание, приведенное по соответствующей позиции КТРУ (32.50.13.190-02496), пришла к выводу, что оно полностью соответствует описанию, предусмотренному каталогом.</w:t>
      </w:r>
    </w:p>
    <w:p w:rsidR="00D22BE6" w:rsidRPr="00180851" w:rsidRDefault="00D22BE6" w:rsidP="00753CAC">
      <w:pPr>
        <w:pStyle w:val="a3"/>
        <w:ind w:firstLine="567"/>
        <w:jc w:val="both"/>
        <w:rPr>
          <w:b w:val="0"/>
          <w:sz w:val="28"/>
          <w:szCs w:val="28"/>
        </w:rPr>
      </w:pPr>
      <w:r w:rsidRPr="00180851">
        <w:rPr>
          <w:b w:val="0"/>
          <w:sz w:val="28"/>
          <w:szCs w:val="28"/>
        </w:rPr>
        <w:t>По позициям 6, 10, 17, 19, 26, 28, 30, 36, 38 описание объекта закупки также содержит аналогичные характеристики, за исключением указания на код КТРУ</w:t>
      </w:r>
      <w:r w:rsidR="00013CCD" w:rsidRPr="00180851">
        <w:rPr>
          <w:b w:val="0"/>
          <w:sz w:val="28"/>
          <w:szCs w:val="28"/>
        </w:rPr>
        <w:t xml:space="preserve">, диаметра </w:t>
      </w:r>
      <w:proofErr w:type="spellStart"/>
      <w:r w:rsidR="00013CCD" w:rsidRPr="00180851">
        <w:rPr>
          <w:b w:val="0"/>
          <w:sz w:val="28"/>
          <w:szCs w:val="28"/>
        </w:rPr>
        <w:t>стента</w:t>
      </w:r>
      <w:proofErr w:type="spellEnd"/>
      <w:r w:rsidRPr="00180851">
        <w:rPr>
          <w:b w:val="0"/>
          <w:sz w:val="28"/>
          <w:szCs w:val="28"/>
        </w:rPr>
        <w:t xml:space="preserve"> и длины приобретаемого </w:t>
      </w:r>
      <w:proofErr w:type="spellStart"/>
      <w:r w:rsidRPr="00180851">
        <w:rPr>
          <w:b w:val="0"/>
          <w:sz w:val="28"/>
          <w:szCs w:val="28"/>
        </w:rPr>
        <w:t>стента</w:t>
      </w:r>
      <w:proofErr w:type="spellEnd"/>
      <w:r w:rsidRPr="00180851">
        <w:rPr>
          <w:b w:val="0"/>
          <w:sz w:val="28"/>
          <w:szCs w:val="28"/>
        </w:rPr>
        <w:t>. Так по позиции 6 применен код КТРУ 32.50.13.190-02492, определено значение показателя «&gt; 25 и  ≤ 26» мм. По позиции 10</w:t>
      </w:r>
      <w:r w:rsidR="0039010D" w:rsidRPr="00180851">
        <w:rPr>
          <w:b w:val="0"/>
          <w:sz w:val="28"/>
          <w:szCs w:val="28"/>
        </w:rPr>
        <w:t xml:space="preserve"> </w:t>
      </w:r>
      <w:r w:rsidRPr="00180851">
        <w:rPr>
          <w:b w:val="0"/>
          <w:sz w:val="28"/>
          <w:szCs w:val="28"/>
        </w:rPr>
        <w:t xml:space="preserve">применен код КТРУ 32.50.13.190-02451, определено </w:t>
      </w:r>
      <w:r w:rsidRPr="00180851">
        <w:rPr>
          <w:b w:val="0"/>
          <w:sz w:val="28"/>
          <w:szCs w:val="28"/>
        </w:rPr>
        <w:lastRenderedPageBreak/>
        <w:t>значение показателя «&gt; 21 и  ≤ 22» мм.  По позиции 17 применен код КТРУ 32.50.13.190-02410,</w:t>
      </w:r>
      <w:r w:rsidR="00013CCD" w:rsidRPr="00180851">
        <w:rPr>
          <w:b w:val="0"/>
          <w:sz w:val="28"/>
          <w:szCs w:val="28"/>
        </w:rPr>
        <w:t xml:space="preserve"> </w:t>
      </w:r>
      <w:r w:rsidRPr="00180851">
        <w:rPr>
          <w:b w:val="0"/>
          <w:sz w:val="28"/>
          <w:szCs w:val="28"/>
        </w:rPr>
        <w:t xml:space="preserve">определено значение показателя «&gt; 21  и  ≤ 22» мм.   По позиции 19 – код КТРУ 32.50.13.190-02405, определено значение показателя «&gt; 25  и  ≤ 26». </w:t>
      </w:r>
      <w:r w:rsidR="00013CCD" w:rsidRPr="00180851">
        <w:rPr>
          <w:b w:val="0"/>
          <w:sz w:val="28"/>
          <w:szCs w:val="28"/>
        </w:rPr>
        <w:t xml:space="preserve"> </w:t>
      </w:r>
      <w:r w:rsidRPr="00180851">
        <w:rPr>
          <w:b w:val="0"/>
          <w:sz w:val="28"/>
          <w:szCs w:val="28"/>
        </w:rPr>
        <w:t xml:space="preserve">По позиции 26 – код КТРУ </w:t>
      </w:r>
      <w:r w:rsidR="00013CCD" w:rsidRPr="00180851">
        <w:rPr>
          <w:b w:val="0"/>
          <w:sz w:val="28"/>
          <w:szCs w:val="28"/>
        </w:rPr>
        <w:t>32.50.13.190-02333</w:t>
      </w:r>
      <w:r w:rsidRPr="00180851">
        <w:rPr>
          <w:b w:val="0"/>
          <w:sz w:val="28"/>
          <w:szCs w:val="28"/>
        </w:rPr>
        <w:t xml:space="preserve">, определено значение показателя </w:t>
      </w:r>
      <w:r w:rsidR="0039010D" w:rsidRPr="00180851">
        <w:rPr>
          <w:b w:val="0"/>
          <w:sz w:val="28"/>
          <w:szCs w:val="28"/>
        </w:rPr>
        <w:t>«</w:t>
      </w:r>
      <w:r w:rsidR="00013CCD" w:rsidRPr="00180851">
        <w:rPr>
          <w:b w:val="0"/>
          <w:sz w:val="28"/>
          <w:szCs w:val="28"/>
        </w:rPr>
        <w:t>&gt; 25  и  ≤ 26</w:t>
      </w:r>
      <w:r w:rsidRPr="00180851">
        <w:rPr>
          <w:b w:val="0"/>
          <w:sz w:val="28"/>
          <w:szCs w:val="28"/>
        </w:rPr>
        <w:t xml:space="preserve">». </w:t>
      </w:r>
      <w:r w:rsidR="0039010D" w:rsidRPr="00180851">
        <w:rPr>
          <w:b w:val="0"/>
          <w:sz w:val="28"/>
          <w:szCs w:val="28"/>
        </w:rPr>
        <w:t>По позиции 28 – код КТРУ 32.50.13.190-02326, определено значение показателя «&gt; 29  и  ≤ 30». По позиции 30 – код КТРУ  32.50.13.190-02323, определено значение показателя «&gt; 33  и  ≤ 34».</w:t>
      </w:r>
      <w:r w:rsidR="0039010D" w:rsidRPr="00180851">
        <w:rPr>
          <w:sz w:val="28"/>
          <w:szCs w:val="28"/>
        </w:rPr>
        <w:t xml:space="preserve"> </w:t>
      </w:r>
      <w:r w:rsidR="0039010D" w:rsidRPr="00180851">
        <w:rPr>
          <w:b w:val="0"/>
          <w:sz w:val="28"/>
          <w:szCs w:val="28"/>
        </w:rPr>
        <w:t xml:space="preserve">По позиции 36 – код КТРУ  32.50.13.190-02272, определено значение показателя «&gt; 21  и  ≤ 22». По позиции 38 – код КТРУ  32.50.13.190-02262, определено значение показателя «&gt; 25  и  ≤ 26».                                                                                                                                                                                                                                   </w:t>
      </w:r>
      <w:r w:rsidRPr="00180851">
        <w:rPr>
          <w:b w:val="0"/>
          <w:sz w:val="28"/>
          <w:szCs w:val="28"/>
        </w:rPr>
        <w:t xml:space="preserve">                                </w:t>
      </w:r>
    </w:p>
    <w:p w:rsidR="00753CAC" w:rsidRPr="00180851" w:rsidRDefault="00A72A0E" w:rsidP="007B6076">
      <w:pPr>
        <w:pStyle w:val="a3"/>
        <w:ind w:firstLine="567"/>
        <w:jc w:val="both"/>
        <w:rPr>
          <w:b w:val="0"/>
          <w:sz w:val="28"/>
          <w:szCs w:val="28"/>
        </w:rPr>
      </w:pPr>
      <w:r w:rsidRPr="00180851">
        <w:rPr>
          <w:b w:val="0"/>
          <w:sz w:val="28"/>
          <w:szCs w:val="28"/>
        </w:rPr>
        <w:t>Таким обра</w:t>
      </w:r>
      <w:r w:rsidR="00D43032" w:rsidRPr="00180851">
        <w:rPr>
          <w:b w:val="0"/>
          <w:sz w:val="28"/>
          <w:szCs w:val="28"/>
        </w:rPr>
        <w:t>зом, следует, что представленное</w:t>
      </w:r>
      <w:r w:rsidRPr="00180851">
        <w:rPr>
          <w:b w:val="0"/>
          <w:sz w:val="28"/>
          <w:szCs w:val="28"/>
        </w:rPr>
        <w:t xml:space="preserve"> по позициям 6, 10, 17, 19, 26, 28, 30, 36, 38  описание </w:t>
      </w:r>
      <w:proofErr w:type="spellStart"/>
      <w:r w:rsidRPr="00180851">
        <w:rPr>
          <w:b w:val="0"/>
          <w:sz w:val="28"/>
          <w:szCs w:val="28"/>
        </w:rPr>
        <w:t>стента</w:t>
      </w:r>
      <w:proofErr w:type="spellEnd"/>
      <w:r w:rsidRPr="00180851">
        <w:rPr>
          <w:b w:val="0"/>
          <w:sz w:val="28"/>
          <w:szCs w:val="28"/>
        </w:rPr>
        <w:t xml:space="preserve"> для коронарных артерий, </w:t>
      </w:r>
      <w:proofErr w:type="gramStart"/>
      <w:r w:rsidRPr="00180851">
        <w:rPr>
          <w:b w:val="0"/>
          <w:sz w:val="28"/>
          <w:szCs w:val="28"/>
        </w:rPr>
        <w:t>выделяющего</w:t>
      </w:r>
      <w:proofErr w:type="gramEnd"/>
      <w:r w:rsidRPr="00180851">
        <w:rPr>
          <w:b w:val="0"/>
          <w:sz w:val="28"/>
          <w:szCs w:val="28"/>
        </w:rPr>
        <w:t xml:space="preserve"> лекарственное средство, и описание, приведенное по соответствующим позициям КТРУ, полностью соответствует описанию, предусмотренному каталогом. Необходимо также отметить, что согласно указание при описании объекта закупки характеристики </w:t>
      </w:r>
      <w:proofErr w:type="spellStart"/>
      <w:r w:rsidRPr="00180851">
        <w:rPr>
          <w:b w:val="0"/>
          <w:sz w:val="28"/>
          <w:szCs w:val="28"/>
        </w:rPr>
        <w:t>стента</w:t>
      </w:r>
      <w:proofErr w:type="spellEnd"/>
      <w:r w:rsidRPr="00180851">
        <w:rPr>
          <w:b w:val="0"/>
          <w:sz w:val="28"/>
          <w:szCs w:val="28"/>
        </w:rPr>
        <w:t xml:space="preserve"> «длина» является обязательной для применения характеристикой.</w:t>
      </w:r>
    </w:p>
    <w:p w:rsidR="00536E86" w:rsidRPr="00180851" w:rsidRDefault="00C631AC" w:rsidP="007B6076">
      <w:pPr>
        <w:pStyle w:val="a3"/>
        <w:ind w:firstLine="567"/>
        <w:jc w:val="both"/>
        <w:rPr>
          <w:b w:val="0"/>
          <w:sz w:val="28"/>
          <w:szCs w:val="28"/>
        </w:rPr>
      </w:pPr>
      <w:r w:rsidRPr="00180851">
        <w:rPr>
          <w:b w:val="0"/>
          <w:sz w:val="28"/>
          <w:szCs w:val="28"/>
        </w:rPr>
        <w:t>В указанной части, заявленный довод жалобы не находит своего подтверждения и признается Комиссией необоснованным.</w:t>
      </w:r>
    </w:p>
    <w:p w:rsidR="00C631AC" w:rsidRPr="00180851" w:rsidRDefault="00C631AC" w:rsidP="00C631AC">
      <w:pPr>
        <w:pStyle w:val="a3"/>
        <w:ind w:firstLine="567"/>
        <w:jc w:val="both"/>
        <w:rPr>
          <w:b w:val="0"/>
          <w:sz w:val="28"/>
          <w:szCs w:val="28"/>
        </w:rPr>
      </w:pPr>
      <w:r w:rsidRPr="00180851">
        <w:rPr>
          <w:b w:val="0"/>
          <w:sz w:val="28"/>
          <w:szCs w:val="28"/>
        </w:rPr>
        <w:t>Согласно третьему доводу жалобы Заявителя совокупность требуемых параметров в описании закупки по позициям: 22, 31, 33, 41, 43 «</w:t>
      </w:r>
      <w:proofErr w:type="spellStart"/>
      <w:r w:rsidRPr="00180851">
        <w:rPr>
          <w:b w:val="0"/>
          <w:sz w:val="28"/>
          <w:szCs w:val="28"/>
        </w:rPr>
        <w:t>Стент</w:t>
      </w:r>
      <w:proofErr w:type="spellEnd"/>
      <w:r w:rsidRPr="00180851">
        <w:rPr>
          <w:b w:val="0"/>
          <w:sz w:val="28"/>
          <w:szCs w:val="28"/>
        </w:rPr>
        <w:t xml:space="preserve"> для коронарных артерий </w:t>
      </w:r>
      <w:proofErr w:type="gramStart"/>
      <w:r w:rsidRPr="00180851">
        <w:rPr>
          <w:b w:val="0"/>
          <w:sz w:val="28"/>
          <w:szCs w:val="28"/>
        </w:rPr>
        <w:t>выделяющий</w:t>
      </w:r>
      <w:proofErr w:type="gramEnd"/>
      <w:r w:rsidRPr="00180851">
        <w:rPr>
          <w:b w:val="0"/>
          <w:sz w:val="28"/>
          <w:szCs w:val="28"/>
        </w:rPr>
        <w:t xml:space="preserve"> лекарственное средство» составлены с учетом ограничения поставки медицинского изделия единственного товара - </w:t>
      </w:r>
      <w:proofErr w:type="spellStart"/>
      <w:r w:rsidRPr="00180851">
        <w:rPr>
          <w:b w:val="0"/>
          <w:sz w:val="28"/>
          <w:szCs w:val="28"/>
        </w:rPr>
        <w:t>стент</w:t>
      </w:r>
      <w:proofErr w:type="spellEnd"/>
      <w:r w:rsidRPr="00180851">
        <w:rPr>
          <w:b w:val="0"/>
          <w:sz w:val="28"/>
          <w:szCs w:val="28"/>
        </w:rPr>
        <w:t xml:space="preserve"> коронарный </w:t>
      </w:r>
      <w:proofErr w:type="spellStart"/>
      <w:r w:rsidRPr="00180851">
        <w:rPr>
          <w:b w:val="0"/>
          <w:sz w:val="28"/>
          <w:szCs w:val="28"/>
        </w:rPr>
        <w:t>Biomatrix</w:t>
      </w:r>
      <w:proofErr w:type="spellEnd"/>
      <w:r w:rsidRPr="00180851">
        <w:rPr>
          <w:b w:val="0"/>
          <w:sz w:val="28"/>
          <w:szCs w:val="28"/>
        </w:rPr>
        <w:t xml:space="preserve"> </w:t>
      </w:r>
      <w:proofErr w:type="spellStart"/>
      <w:r w:rsidRPr="00180851">
        <w:rPr>
          <w:b w:val="0"/>
          <w:sz w:val="28"/>
          <w:szCs w:val="28"/>
        </w:rPr>
        <w:t>Flex</w:t>
      </w:r>
      <w:proofErr w:type="spellEnd"/>
      <w:r w:rsidRPr="00180851">
        <w:rPr>
          <w:b w:val="0"/>
          <w:sz w:val="28"/>
          <w:szCs w:val="28"/>
        </w:rPr>
        <w:t xml:space="preserve">, компании </w:t>
      </w:r>
      <w:proofErr w:type="spellStart"/>
      <w:r w:rsidRPr="00180851">
        <w:rPr>
          <w:b w:val="0"/>
          <w:sz w:val="28"/>
          <w:szCs w:val="28"/>
        </w:rPr>
        <w:t>Biosensor</w:t>
      </w:r>
      <w:proofErr w:type="spellEnd"/>
      <w:r w:rsidRPr="00180851">
        <w:rPr>
          <w:b w:val="0"/>
          <w:sz w:val="28"/>
          <w:szCs w:val="28"/>
        </w:rPr>
        <w:t>, Швейцария. Заказчиком установлены требования, исключающие возможность участия в данной закупке медицинских изделий со схожими параметрами, а именно:</w:t>
      </w:r>
    </w:p>
    <w:p w:rsidR="00536E86" w:rsidRDefault="00C631AC" w:rsidP="00C631AC">
      <w:pPr>
        <w:pStyle w:val="a3"/>
        <w:ind w:firstLine="567"/>
        <w:jc w:val="both"/>
        <w:rPr>
          <w:b w:val="0"/>
          <w:sz w:val="27"/>
          <w:szCs w:val="27"/>
        </w:rPr>
      </w:pPr>
      <w:r>
        <w:rPr>
          <w:b w:val="0"/>
          <w:sz w:val="27"/>
          <w:szCs w:val="27"/>
        </w:rPr>
        <w:t xml:space="preserve"> </w:t>
      </w:r>
    </w:p>
    <w:tbl>
      <w:tblPr>
        <w:tblW w:w="9877"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2"/>
        <w:gridCol w:w="1090"/>
        <w:gridCol w:w="2835"/>
      </w:tblGrid>
      <w:tr w:rsidR="00C631AC" w:rsidRPr="007B5D96" w:rsidTr="00C631AC">
        <w:trPr>
          <w:trHeight w:val="792"/>
          <w:jc w:val="center"/>
        </w:trPr>
        <w:tc>
          <w:tcPr>
            <w:tcW w:w="5952" w:type="dxa"/>
            <w:shd w:val="clear" w:color="000000" w:fill="FFFFFF"/>
            <w:hideMark/>
          </w:tcPr>
          <w:p w:rsidR="00C631AC" w:rsidRPr="00C631AC" w:rsidRDefault="00C631AC" w:rsidP="00C631AC">
            <w:pPr>
              <w:rPr>
                <w:sz w:val="20"/>
                <w:szCs w:val="20"/>
              </w:rPr>
            </w:pPr>
            <w:r w:rsidRPr="00C631AC">
              <w:rPr>
                <w:sz w:val="20"/>
                <w:szCs w:val="20"/>
              </w:rPr>
              <w:t xml:space="preserve">Стерильная </w:t>
            </w:r>
            <w:proofErr w:type="spellStart"/>
            <w:r w:rsidRPr="00C631AC">
              <w:rPr>
                <w:sz w:val="20"/>
                <w:szCs w:val="20"/>
              </w:rPr>
              <w:t>нерассасывающаяся</w:t>
            </w:r>
            <w:proofErr w:type="spellEnd"/>
            <w:r w:rsidRPr="00C631AC">
              <w:rPr>
                <w:sz w:val="20"/>
                <w:szCs w:val="20"/>
              </w:rPr>
              <w:t xml:space="preserve"> металлическая трубчатая сетчатая структура</w:t>
            </w:r>
            <w:r>
              <w:rPr>
                <w:sz w:val="20"/>
                <w:szCs w:val="20"/>
              </w:rPr>
              <w:t xml:space="preserve"> </w:t>
            </w:r>
            <w:r w:rsidRPr="00C631AC">
              <w:rPr>
                <w:sz w:val="20"/>
                <w:szCs w:val="20"/>
              </w:rPr>
              <w:t xml:space="preserve">покрытая </w:t>
            </w:r>
            <w:proofErr w:type="gramStart"/>
            <w:r w:rsidRPr="00C631AC">
              <w:rPr>
                <w:sz w:val="20"/>
                <w:szCs w:val="20"/>
              </w:rPr>
              <w:t>полимером</w:t>
            </w:r>
            <w:proofErr w:type="gramEnd"/>
            <w:r>
              <w:rPr>
                <w:sz w:val="20"/>
                <w:szCs w:val="20"/>
              </w:rPr>
              <w:t xml:space="preserve"> </w:t>
            </w:r>
            <w:r w:rsidRPr="00C631AC">
              <w:rPr>
                <w:sz w:val="20"/>
                <w:szCs w:val="20"/>
              </w:rPr>
              <w:t xml:space="preserve">содержащим лекарственное средство </w:t>
            </w:r>
          </w:p>
        </w:tc>
        <w:tc>
          <w:tcPr>
            <w:tcW w:w="1090" w:type="dxa"/>
            <w:shd w:val="clear" w:color="000000" w:fill="FFFFFF"/>
            <w:vAlign w:val="center"/>
            <w:hideMark/>
          </w:tcPr>
          <w:p w:rsidR="00C631AC" w:rsidRPr="00C631AC" w:rsidRDefault="00C631AC" w:rsidP="00C631AC">
            <w:pPr>
              <w:rPr>
                <w:sz w:val="20"/>
                <w:szCs w:val="20"/>
              </w:rPr>
            </w:pPr>
            <w:r w:rsidRPr="00C631AC">
              <w:rPr>
                <w:sz w:val="20"/>
                <w:szCs w:val="20"/>
              </w:rPr>
              <w:t> </w:t>
            </w:r>
          </w:p>
        </w:tc>
        <w:tc>
          <w:tcPr>
            <w:tcW w:w="2835" w:type="dxa"/>
            <w:shd w:val="clear" w:color="000000" w:fill="FFFFFF"/>
            <w:vAlign w:val="center"/>
            <w:hideMark/>
          </w:tcPr>
          <w:p w:rsidR="00C631AC" w:rsidRPr="00C631AC" w:rsidRDefault="00C631AC" w:rsidP="00C631AC">
            <w:pPr>
              <w:rPr>
                <w:sz w:val="20"/>
                <w:szCs w:val="20"/>
              </w:rPr>
            </w:pPr>
            <w:r w:rsidRPr="00C631AC">
              <w:rPr>
                <w:sz w:val="20"/>
                <w:szCs w:val="20"/>
              </w:rPr>
              <w:t> Наличие</w:t>
            </w:r>
          </w:p>
        </w:tc>
      </w:tr>
      <w:tr w:rsidR="00C631AC" w:rsidRPr="007B5D96" w:rsidTr="00C631AC">
        <w:trPr>
          <w:trHeight w:val="792"/>
          <w:jc w:val="center"/>
        </w:trPr>
        <w:tc>
          <w:tcPr>
            <w:tcW w:w="5952" w:type="dxa"/>
            <w:shd w:val="clear" w:color="000000" w:fill="FFFFFF"/>
          </w:tcPr>
          <w:p w:rsidR="00C631AC" w:rsidRPr="00C631AC" w:rsidRDefault="00C631AC" w:rsidP="00C631AC">
            <w:pPr>
              <w:rPr>
                <w:sz w:val="20"/>
                <w:szCs w:val="20"/>
              </w:rPr>
            </w:pPr>
            <w:r w:rsidRPr="00C631AC">
              <w:rPr>
                <w:sz w:val="20"/>
                <w:szCs w:val="20"/>
              </w:rPr>
              <w:t xml:space="preserve">Полимер </w:t>
            </w:r>
          </w:p>
        </w:tc>
        <w:tc>
          <w:tcPr>
            <w:tcW w:w="1090" w:type="dxa"/>
            <w:shd w:val="clear" w:color="000000" w:fill="FFFFFF"/>
            <w:vAlign w:val="center"/>
          </w:tcPr>
          <w:p w:rsidR="00C631AC" w:rsidRPr="00C631AC" w:rsidRDefault="00C631AC" w:rsidP="00C631AC">
            <w:pPr>
              <w:rPr>
                <w:sz w:val="20"/>
                <w:szCs w:val="20"/>
              </w:rPr>
            </w:pPr>
          </w:p>
        </w:tc>
        <w:tc>
          <w:tcPr>
            <w:tcW w:w="2835" w:type="dxa"/>
            <w:shd w:val="clear" w:color="000000" w:fill="FFFFFF"/>
            <w:vAlign w:val="center"/>
          </w:tcPr>
          <w:p w:rsidR="00C631AC" w:rsidRPr="00C631AC" w:rsidRDefault="00C631AC" w:rsidP="00C631AC">
            <w:pPr>
              <w:rPr>
                <w:sz w:val="20"/>
                <w:szCs w:val="20"/>
              </w:rPr>
            </w:pPr>
            <w:proofErr w:type="spellStart"/>
            <w:r w:rsidRPr="00C631AC">
              <w:rPr>
                <w:sz w:val="20"/>
                <w:szCs w:val="20"/>
              </w:rPr>
              <w:t>Нерассасывающийся</w:t>
            </w:r>
            <w:proofErr w:type="spellEnd"/>
            <w:r w:rsidRPr="00C631AC">
              <w:rPr>
                <w:sz w:val="20"/>
                <w:szCs w:val="20"/>
              </w:rPr>
              <w:t xml:space="preserve"> или рассасывающийся</w:t>
            </w:r>
          </w:p>
        </w:tc>
      </w:tr>
      <w:tr w:rsidR="00C631AC" w:rsidRPr="007B5D96" w:rsidTr="00C631AC">
        <w:trPr>
          <w:trHeight w:val="792"/>
          <w:jc w:val="center"/>
        </w:trPr>
        <w:tc>
          <w:tcPr>
            <w:tcW w:w="5952" w:type="dxa"/>
            <w:shd w:val="clear" w:color="000000" w:fill="FFFFFF"/>
          </w:tcPr>
          <w:p w:rsidR="00C631AC" w:rsidRPr="00C631AC" w:rsidRDefault="00C631AC" w:rsidP="00C631AC">
            <w:pPr>
              <w:rPr>
                <w:sz w:val="20"/>
                <w:szCs w:val="20"/>
              </w:rPr>
            </w:pPr>
            <w:r w:rsidRPr="00C631AC">
              <w:rPr>
                <w:sz w:val="20"/>
                <w:szCs w:val="20"/>
              </w:rPr>
              <w:t xml:space="preserve">код номенклатурной классификации медицинских изделий по видам </w:t>
            </w:r>
          </w:p>
        </w:tc>
        <w:tc>
          <w:tcPr>
            <w:tcW w:w="1090" w:type="dxa"/>
            <w:shd w:val="clear" w:color="000000" w:fill="FFFFFF"/>
            <w:vAlign w:val="center"/>
          </w:tcPr>
          <w:p w:rsidR="00C631AC" w:rsidRPr="00C631AC" w:rsidRDefault="00C631AC" w:rsidP="00C631AC">
            <w:pPr>
              <w:rPr>
                <w:sz w:val="20"/>
                <w:szCs w:val="20"/>
              </w:rPr>
            </w:pPr>
          </w:p>
        </w:tc>
        <w:tc>
          <w:tcPr>
            <w:tcW w:w="2835" w:type="dxa"/>
            <w:shd w:val="clear" w:color="000000" w:fill="FFFFFF"/>
            <w:vAlign w:val="center"/>
          </w:tcPr>
          <w:p w:rsidR="00C631AC" w:rsidRPr="00C631AC" w:rsidRDefault="00C631AC" w:rsidP="00C631AC">
            <w:pPr>
              <w:rPr>
                <w:sz w:val="20"/>
                <w:szCs w:val="20"/>
              </w:rPr>
            </w:pPr>
            <w:r w:rsidRPr="00C631AC">
              <w:rPr>
                <w:sz w:val="20"/>
                <w:szCs w:val="20"/>
              </w:rPr>
              <w:t>155800 или 155760</w:t>
            </w:r>
          </w:p>
        </w:tc>
      </w:tr>
      <w:tr w:rsidR="00C631AC" w:rsidRPr="007B5D96" w:rsidTr="00C631AC">
        <w:trPr>
          <w:trHeight w:val="792"/>
          <w:jc w:val="center"/>
        </w:trPr>
        <w:tc>
          <w:tcPr>
            <w:tcW w:w="5952" w:type="dxa"/>
            <w:shd w:val="clear" w:color="000000" w:fill="FFFFFF"/>
            <w:hideMark/>
          </w:tcPr>
          <w:p w:rsidR="00C631AC" w:rsidRPr="00C631AC" w:rsidRDefault="00C631AC" w:rsidP="00C631AC">
            <w:pPr>
              <w:rPr>
                <w:sz w:val="20"/>
                <w:szCs w:val="20"/>
              </w:rPr>
            </w:pPr>
            <w:r w:rsidRPr="00C631AC">
              <w:rPr>
                <w:sz w:val="20"/>
                <w:szCs w:val="20"/>
              </w:rPr>
              <w:t xml:space="preserve">Лекарственное покрытие </w:t>
            </w:r>
          </w:p>
        </w:tc>
        <w:tc>
          <w:tcPr>
            <w:tcW w:w="1090" w:type="dxa"/>
            <w:shd w:val="clear" w:color="000000" w:fill="FFFFFF"/>
            <w:vAlign w:val="center"/>
            <w:hideMark/>
          </w:tcPr>
          <w:p w:rsidR="00C631AC" w:rsidRPr="00C631AC" w:rsidRDefault="00C631AC" w:rsidP="00C631AC">
            <w:pPr>
              <w:rPr>
                <w:sz w:val="20"/>
                <w:szCs w:val="20"/>
              </w:rPr>
            </w:pPr>
            <w:r w:rsidRPr="00C631AC">
              <w:rPr>
                <w:sz w:val="20"/>
                <w:szCs w:val="20"/>
              </w:rPr>
              <w:t> </w:t>
            </w:r>
          </w:p>
        </w:tc>
        <w:tc>
          <w:tcPr>
            <w:tcW w:w="2835" w:type="dxa"/>
            <w:shd w:val="clear" w:color="000000" w:fill="FFFFFF"/>
            <w:hideMark/>
          </w:tcPr>
          <w:p w:rsidR="00C631AC" w:rsidRPr="00C631AC" w:rsidRDefault="00C631AC" w:rsidP="00C631AC">
            <w:pPr>
              <w:rPr>
                <w:sz w:val="20"/>
                <w:szCs w:val="20"/>
              </w:rPr>
            </w:pPr>
            <w:proofErr w:type="spellStart"/>
            <w:r w:rsidRPr="00C631AC">
              <w:rPr>
                <w:sz w:val="20"/>
                <w:szCs w:val="20"/>
              </w:rPr>
              <w:t>Эверолимус</w:t>
            </w:r>
            <w:proofErr w:type="spellEnd"/>
            <w:r w:rsidRPr="00C631AC">
              <w:rPr>
                <w:sz w:val="20"/>
                <w:szCs w:val="20"/>
              </w:rPr>
              <w:t xml:space="preserve"> и (или) </w:t>
            </w:r>
            <w:proofErr w:type="spellStart"/>
            <w:r w:rsidRPr="00C631AC">
              <w:rPr>
                <w:sz w:val="20"/>
                <w:szCs w:val="20"/>
              </w:rPr>
              <w:t>зотаролимус</w:t>
            </w:r>
            <w:proofErr w:type="spellEnd"/>
            <w:r w:rsidRPr="00C631AC">
              <w:rPr>
                <w:sz w:val="20"/>
                <w:szCs w:val="20"/>
              </w:rPr>
              <w:t xml:space="preserve"> и (или) </w:t>
            </w:r>
            <w:proofErr w:type="spellStart"/>
            <w:r w:rsidRPr="00C631AC">
              <w:rPr>
                <w:sz w:val="20"/>
                <w:szCs w:val="20"/>
              </w:rPr>
              <w:t>биолимус</w:t>
            </w:r>
            <w:proofErr w:type="spellEnd"/>
            <w:r w:rsidRPr="00C631AC">
              <w:rPr>
                <w:sz w:val="20"/>
                <w:szCs w:val="20"/>
              </w:rPr>
              <w:t xml:space="preserve"> А</w:t>
            </w:r>
            <w:proofErr w:type="gramStart"/>
            <w:r w:rsidRPr="00C631AC">
              <w:rPr>
                <w:sz w:val="20"/>
                <w:szCs w:val="20"/>
              </w:rPr>
              <w:t>9</w:t>
            </w:r>
            <w:proofErr w:type="gramEnd"/>
          </w:p>
        </w:tc>
      </w:tr>
    </w:tbl>
    <w:p w:rsidR="00C631AC" w:rsidRPr="00180851" w:rsidRDefault="00C631AC" w:rsidP="00C631AC">
      <w:pPr>
        <w:pStyle w:val="a3"/>
        <w:ind w:firstLine="567"/>
        <w:jc w:val="both"/>
        <w:rPr>
          <w:b w:val="0"/>
          <w:sz w:val="28"/>
          <w:szCs w:val="28"/>
        </w:rPr>
      </w:pPr>
      <w:r w:rsidRPr="00180851">
        <w:rPr>
          <w:b w:val="0"/>
          <w:sz w:val="28"/>
          <w:szCs w:val="28"/>
        </w:rPr>
        <w:t xml:space="preserve">Уникальный размерный ряд: длина </w:t>
      </w:r>
      <w:proofErr w:type="spellStart"/>
      <w:r w:rsidRPr="00180851">
        <w:rPr>
          <w:b w:val="0"/>
          <w:sz w:val="28"/>
          <w:szCs w:val="28"/>
        </w:rPr>
        <w:t>стента</w:t>
      </w:r>
      <w:proofErr w:type="spellEnd"/>
      <w:r w:rsidRPr="00180851">
        <w:rPr>
          <w:b w:val="0"/>
          <w:sz w:val="28"/>
          <w:szCs w:val="28"/>
        </w:rPr>
        <w:t>: 11, 36 мм.</w:t>
      </w:r>
    </w:p>
    <w:p w:rsidR="00C631AC" w:rsidRPr="00180851" w:rsidRDefault="00C631AC" w:rsidP="00C631AC">
      <w:pPr>
        <w:pStyle w:val="a3"/>
        <w:ind w:firstLine="567"/>
        <w:jc w:val="both"/>
        <w:rPr>
          <w:b w:val="0"/>
          <w:sz w:val="28"/>
          <w:szCs w:val="28"/>
        </w:rPr>
      </w:pPr>
      <w:r w:rsidRPr="00180851">
        <w:rPr>
          <w:b w:val="0"/>
          <w:sz w:val="28"/>
          <w:szCs w:val="28"/>
        </w:rPr>
        <w:t xml:space="preserve">По позиции 22 описание объекта закупки содержит указание на потребность в приобретении </w:t>
      </w:r>
      <w:proofErr w:type="spellStart"/>
      <w:r w:rsidRPr="00180851">
        <w:rPr>
          <w:b w:val="0"/>
          <w:sz w:val="28"/>
          <w:szCs w:val="28"/>
        </w:rPr>
        <w:t>стента</w:t>
      </w:r>
      <w:proofErr w:type="spellEnd"/>
      <w:r w:rsidRPr="00180851">
        <w:rPr>
          <w:b w:val="0"/>
          <w:sz w:val="28"/>
          <w:szCs w:val="28"/>
        </w:rPr>
        <w:t xml:space="preserve"> для коронарных артерий выделяющего лекарственное средство со следующими характеристиками:</w:t>
      </w:r>
    </w:p>
    <w:p w:rsidR="00C631AC" w:rsidRDefault="00C631AC" w:rsidP="007B6076">
      <w:pPr>
        <w:pStyle w:val="a3"/>
        <w:ind w:firstLine="567"/>
        <w:jc w:val="both"/>
        <w:rPr>
          <w:b w:val="0"/>
          <w:sz w:val="27"/>
          <w:szCs w:val="27"/>
        </w:rPr>
      </w:pPr>
    </w:p>
    <w:tbl>
      <w:tblPr>
        <w:tblW w:w="9818"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4099"/>
        <w:gridCol w:w="751"/>
        <w:gridCol w:w="1952"/>
        <w:gridCol w:w="1597"/>
      </w:tblGrid>
      <w:tr w:rsidR="00C631AC" w:rsidRPr="007B5D96" w:rsidTr="00C631AC">
        <w:trPr>
          <w:trHeight w:val="837"/>
          <w:jc w:val="center"/>
        </w:trPr>
        <w:tc>
          <w:tcPr>
            <w:tcW w:w="1419" w:type="dxa"/>
            <w:vMerge w:val="restart"/>
            <w:shd w:val="clear" w:color="000000" w:fill="FFFFFF"/>
            <w:hideMark/>
          </w:tcPr>
          <w:p w:rsidR="00C631AC" w:rsidRPr="00C631AC" w:rsidRDefault="00C631AC" w:rsidP="00C631AC">
            <w:pPr>
              <w:rPr>
                <w:sz w:val="20"/>
                <w:szCs w:val="20"/>
              </w:rPr>
            </w:pPr>
            <w:r w:rsidRPr="00C631AC">
              <w:rPr>
                <w:sz w:val="20"/>
                <w:szCs w:val="20"/>
              </w:rPr>
              <w:t xml:space="preserve">32.50.13.190-02391                                          </w:t>
            </w:r>
            <w:proofErr w:type="spellStart"/>
            <w:r w:rsidRPr="00C631AC">
              <w:rPr>
                <w:sz w:val="20"/>
                <w:szCs w:val="20"/>
              </w:rPr>
              <w:t>Стент</w:t>
            </w:r>
            <w:proofErr w:type="spellEnd"/>
            <w:r w:rsidRPr="00C631AC">
              <w:rPr>
                <w:sz w:val="20"/>
                <w:szCs w:val="20"/>
              </w:rPr>
              <w:t xml:space="preserve"> для коронарных </w:t>
            </w:r>
            <w:r w:rsidRPr="00C631AC">
              <w:rPr>
                <w:sz w:val="20"/>
                <w:szCs w:val="20"/>
              </w:rPr>
              <w:lastRenderedPageBreak/>
              <w:t xml:space="preserve">артерий </w:t>
            </w:r>
            <w:proofErr w:type="gramStart"/>
            <w:r w:rsidRPr="00C631AC">
              <w:rPr>
                <w:sz w:val="20"/>
                <w:szCs w:val="20"/>
              </w:rPr>
              <w:t>выделяющий</w:t>
            </w:r>
            <w:proofErr w:type="gramEnd"/>
            <w:r w:rsidRPr="00C631AC">
              <w:rPr>
                <w:sz w:val="20"/>
                <w:szCs w:val="20"/>
              </w:rPr>
              <w:t xml:space="preserve"> лекарственное средство</w:t>
            </w:r>
          </w:p>
        </w:tc>
        <w:tc>
          <w:tcPr>
            <w:tcW w:w="4099" w:type="dxa"/>
            <w:shd w:val="clear" w:color="000000" w:fill="FFFFFF"/>
            <w:hideMark/>
          </w:tcPr>
          <w:p w:rsidR="00C631AC" w:rsidRPr="00C631AC" w:rsidRDefault="00C631AC" w:rsidP="00C631AC">
            <w:pPr>
              <w:rPr>
                <w:sz w:val="20"/>
                <w:szCs w:val="20"/>
              </w:rPr>
            </w:pPr>
            <w:proofErr w:type="gramStart"/>
            <w:r w:rsidRPr="00C631AC">
              <w:rPr>
                <w:sz w:val="20"/>
                <w:szCs w:val="20"/>
              </w:rPr>
              <w:lastRenderedPageBreak/>
              <w:t>Стерильная</w:t>
            </w:r>
            <w:proofErr w:type="gramEnd"/>
            <w:r w:rsidRPr="00C631AC">
              <w:rPr>
                <w:sz w:val="20"/>
                <w:szCs w:val="20"/>
              </w:rPr>
              <w:t xml:space="preserve"> </w:t>
            </w:r>
            <w:proofErr w:type="spellStart"/>
            <w:r w:rsidRPr="00C631AC">
              <w:rPr>
                <w:sz w:val="20"/>
                <w:szCs w:val="20"/>
              </w:rPr>
              <w:t>нерассасывающаяся</w:t>
            </w:r>
            <w:proofErr w:type="spellEnd"/>
            <w:r w:rsidRPr="00C631AC">
              <w:rPr>
                <w:sz w:val="20"/>
                <w:szCs w:val="20"/>
              </w:rPr>
              <w:t xml:space="preserve"> металлическая трубчатая сетчатая </w:t>
            </w:r>
            <w:proofErr w:type="spellStart"/>
            <w:r w:rsidRPr="00C631AC">
              <w:rPr>
                <w:sz w:val="20"/>
                <w:szCs w:val="20"/>
              </w:rPr>
              <w:t>структурапокрытая</w:t>
            </w:r>
            <w:proofErr w:type="spellEnd"/>
            <w:r w:rsidRPr="00C631AC">
              <w:rPr>
                <w:sz w:val="20"/>
                <w:szCs w:val="20"/>
              </w:rPr>
              <w:t xml:space="preserve"> </w:t>
            </w:r>
            <w:proofErr w:type="spellStart"/>
            <w:r w:rsidRPr="00C631AC">
              <w:rPr>
                <w:sz w:val="20"/>
                <w:szCs w:val="20"/>
              </w:rPr>
              <w:t>полимеромсодержащим</w:t>
            </w:r>
            <w:proofErr w:type="spellEnd"/>
            <w:r w:rsidRPr="00C631AC">
              <w:rPr>
                <w:sz w:val="20"/>
                <w:szCs w:val="20"/>
              </w:rPr>
              <w:t xml:space="preserve"> лекарственное средство </w:t>
            </w:r>
          </w:p>
        </w:tc>
        <w:tc>
          <w:tcPr>
            <w:tcW w:w="751" w:type="dxa"/>
            <w:shd w:val="clear" w:color="000000" w:fill="FFFFFF"/>
            <w:vAlign w:val="center"/>
            <w:hideMark/>
          </w:tcPr>
          <w:p w:rsidR="00C631AC" w:rsidRPr="00C631AC" w:rsidRDefault="00C631AC" w:rsidP="00C631AC">
            <w:pPr>
              <w:rPr>
                <w:sz w:val="20"/>
                <w:szCs w:val="20"/>
              </w:rPr>
            </w:pPr>
            <w:r w:rsidRPr="00C631AC">
              <w:rPr>
                <w:sz w:val="20"/>
                <w:szCs w:val="20"/>
              </w:rPr>
              <w:t> </w:t>
            </w:r>
          </w:p>
        </w:tc>
        <w:tc>
          <w:tcPr>
            <w:tcW w:w="1952" w:type="dxa"/>
            <w:shd w:val="clear" w:color="000000" w:fill="FFFFFF"/>
            <w:vAlign w:val="center"/>
            <w:hideMark/>
          </w:tcPr>
          <w:p w:rsidR="00C631AC" w:rsidRPr="00C631AC" w:rsidRDefault="00C631AC" w:rsidP="00C631AC">
            <w:pPr>
              <w:rPr>
                <w:sz w:val="20"/>
                <w:szCs w:val="20"/>
              </w:rPr>
            </w:pPr>
            <w:r w:rsidRPr="00C631AC">
              <w:rPr>
                <w:sz w:val="20"/>
                <w:szCs w:val="20"/>
              </w:rPr>
              <w:t> Наличие</w:t>
            </w:r>
          </w:p>
        </w:tc>
        <w:tc>
          <w:tcPr>
            <w:tcW w:w="1597" w:type="dxa"/>
            <w:shd w:val="clear" w:color="000000" w:fill="FFFFFF"/>
            <w:hideMark/>
          </w:tcPr>
          <w:p w:rsidR="00C631AC" w:rsidRPr="00C631AC" w:rsidRDefault="00C631AC" w:rsidP="00C631AC">
            <w:pPr>
              <w:rPr>
                <w:sz w:val="20"/>
                <w:szCs w:val="20"/>
              </w:rPr>
            </w:pPr>
            <w:r w:rsidRPr="00C631AC">
              <w:rPr>
                <w:sz w:val="20"/>
                <w:szCs w:val="20"/>
              </w:rPr>
              <w:t>Соответствует описанию КТРУ</w:t>
            </w:r>
          </w:p>
        </w:tc>
      </w:tr>
      <w:tr w:rsidR="00C631AC" w:rsidRPr="007B5D96" w:rsidTr="00C631AC">
        <w:trPr>
          <w:trHeight w:val="837"/>
          <w:jc w:val="center"/>
        </w:trPr>
        <w:tc>
          <w:tcPr>
            <w:tcW w:w="1419" w:type="dxa"/>
            <w:vMerge/>
            <w:shd w:val="clear" w:color="000000" w:fill="FFFFFF"/>
          </w:tcPr>
          <w:p w:rsidR="00C631AC" w:rsidRPr="00C631AC" w:rsidRDefault="00C631AC" w:rsidP="00C631AC">
            <w:pPr>
              <w:rPr>
                <w:sz w:val="20"/>
                <w:szCs w:val="20"/>
              </w:rPr>
            </w:pPr>
          </w:p>
        </w:tc>
        <w:tc>
          <w:tcPr>
            <w:tcW w:w="4099" w:type="dxa"/>
            <w:shd w:val="clear" w:color="000000" w:fill="FFFFFF"/>
          </w:tcPr>
          <w:p w:rsidR="00C631AC" w:rsidRPr="00C631AC" w:rsidRDefault="00C631AC" w:rsidP="00C631AC">
            <w:pPr>
              <w:rPr>
                <w:sz w:val="20"/>
                <w:szCs w:val="20"/>
              </w:rPr>
            </w:pPr>
            <w:r w:rsidRPr="00C631AC">
              <w:rPr>
                <w:sz w:val="20"/>
                <w:szCs w:val="20"/>
              </w:rPr>
              <w:t xml:space="preserve">Полимер </w:t>
            </w:r>
          </w:p>
        </w:tc>
        <w:tc>
          <w:tcPr>
            <w:tcW w:w="751" w:type="dxa"/>
            <w:shd w:val="clear" w:color="000000" w:fill="FFFFFF"/>
            <w:vAlign w:val="center"/>
          </w:tcPr>
          <w:p w:rsidR="00C631AC" w:rsidRPr="00C631AC" w:rsidRDefault="00C631AC" w:rsidP="00C631AC">
            <w:pPr>
              <w:rPr>
                <w:sz w:val="20"/>
                <w:szCs w:val="20"/>
              </w:rPr>
            </w:pPr>
          </w:p>
        </w:tc>
        <w:tc>
          <w:tcPr>
            <w:tcW w:w="1952" w:type="dxa"/>
            <w:shd w:val="clear" w:color="000000" w:fill="FFFFFF"/>
            <w:vAlign w:val="center"/>
          </w:tcPr>
          <w:p w:rsidR="00C631AC" w:rsidRPr="00C631AC" w:rsidRDefault="00C631AC" w:rsidP="00C631AC">
            <w:pPr>
              <w:rPr>
                <w:sz w:val="20"/>
                <w:szCs w:val="20"/>
              </w:rPr>
            </w:pPr>
            <w:proofErr w:type="spellStart"/>
            <w:r w:rsidRPr="00C631AC">
              <w:rPr>
                <w:sz w:val="20"/>
                <w:szCs w:val="20"/>
              </w:rPr>
              <w:t>Нерассасывающийся</w:t>
            </w:r>
            <w:proofErr w:type="spellEnd"/>
            <w:r w:rsidRPr="00C631AC">
              <w:rPr>
                <w:sz w:val="20"/>
                <w:szCs w:val="20"/>
              </w:rPr>
              <w:t xml:space="preserve"> или рассасывающийся</w:t>
            </w:r>
          </w:p>
        </w:tc>
        <w:tc>
          <w:tcPr>
            <w:tcW w:w="1597" w:type="dxa"/>
            <w:shd w:val="clear" w:color="000000" w:fill="FFFFFF"/>
          </w:tcPr>
          <w:p w:rsidR="00C631AC" w:rsidRPr="00C631AC" w:rsidRDefault="00C631AC" w:rsidP="00C631AC">
            <w:pPr>
              <w:rPr>
                <w:sz w:val="20"/>
                <w:szCs w:val="20"/>
              </w:rPr>
            </w:pPr>
            <w:r w:rsidRPr="00C631AC">
              <w:rPr>
                <w:sz w:val="20"/>
                <w:szCs w:val="20"/>
              </w:rPr>
              <w:t>Соответствует описанию КТРУ</w:t>
            </w:r>
          </w:p>
        </w:tc>
      </w:tr>
      <w:tr w:rsidR="00C631AC" w:rsidRPr="007B5D96" w:rsidTr="00C631AC">
        <w:trPr>
          <w:trHeight w:val="837"/>
          <w:jc w:val="center"/>
        </w:trPr>
        <w:tc>
          <w:tcPr>
            <w:tcW w:w="1419" w:type="dxa"/>
            <w:vMerge/>
            <w:shd w:val="clear" w:color="000000" w:fill="FFFFFF"/>
          </w:tcPr>
          <w:p w:rsidR="00C631AC" w:rsidRPr="00C631AC" w:rsidRDefault="00C631AC" w:rsidP="00C631AC">
            <w:pPr>
              <w:rPr>
                <w:sz w:val="20"/>
                <w:szCs w:val="20"/>
              </w:rPr>
            </w:pPr>
          </w:p>
        </w:tc>
        <w:tc>
          <w:tcPr>
            <w:tcW w:w="4099" w:type="dxa"/>
            <w:shd w:val="clear" w:color="000000" w:fill="FFFFFF"/>
          </w:tcPr>
          <w:p w:rsidR="00C631AC" w:rsidRPr="00C631AC" w:rsidRDefault="00C631AC" w:rsidP="00C631AC">
            <w:pPr>
              <w:rPr>
                <w:sz w:val="20"/>
                <w:szCs w:val="20"/>
              </w:rPr>
            </w:pPr>
            <w:r w:rsidRPr="00C631AC">
              <w:rPr>
                <w:sz w:val="20"/>
                <w:szCs w:val="20"/>
              </w:rPr>
              <w:t xml:space="preserve">код номенклатурной классификации медицинских изделий по видам </w:t>
            </w:r>
          </w:p>
        </w:tc>
        <w:tc>
          <w:tcPr>
            <w:tcW w:w="751" w:type="dxa"/>
            <w:shd w:val="clear" w:color="000000" w:fill="FFFFFF"/>
            <w:vAlign w:val="center"/>
          </w:tcPr>
          <w:p w:rsidR="00C631AC" w:rsidRPr="00C631AC" w:rsidRDefault="00C631AC" w:rsidP="00C631AC">
            <w:pPr>
              <w:rPr>
                <w:sz w:val="20"/>
                <w:szCs w:val="20"/>
              </w:rPr>
            </w:pPr>
          </w:p>
        </w:tc>
        <w:tc>
          <w:tcPr>
            <w:tcW w:w="1952" w:type="dxa"/>
            <w:shd w:val="clear" w:color="000000" w:fill="FFFFFF"/>
            <w:vAlign w:val="center"/>
          </w:tcPr>
          <w:p w:rsidR="00C631AC" w:rsidRPr="00C631AC" w:rsidRDefault="00C631AC" w:rsidP="00C631AC">
            <w:pPr>
              <w:rPr>
                <w:sz w:val="20"/>
                <w:szCs w:val="20"/>
              </w:rPr>
            </w:pPr>
            <w:r w:rsidRPr="00C631AC">
              <w:rPr>
                <w:sz w:val="20"/>
                <w:szCs w:val="20"/>
              </w:rPr>
              <w:t>155800 или 155760</w:t>
            </w:r>
          </w:p>
        </w:tc>
        <w:tc>
          <w:tcPr>
            <w:tcW w:w="1597" w:type="dxa"/>
            <w:shd w:val="clear" w:color="000000" w:fill="FFFFFF"/>
          </w:tcPr>
          <w:p w:rsidR="00C631AC" w:rsidRPr="00C631AC" w:rsidRDefault="00C631AC" w:rsidP="00C631AC">
            <w:pPr>
              <w:rPr>
                <w:sz w:val="20"/>
                <w:szCs w:val="20"/>
              </w:rPr>
            </w:pPr>
            <w:r w:rsidRPr="00C631AC">
              <w:rPr>
                <w:sz w:val="20"/>
                <w:szCs w:val="20"/>
              </w:rPr>
              <w:t>Соответствует описанию КТРУ</w:t>
            </w:r>
          </w:p>
        </w:tc>
      </w:tr>
      <w:tr w:rsidR="00C631AC" w:rsidRPr="007B5D96" w:rsidTr="00C631AC">
        <w:trPr>
          <w:trHeight w:val="837"/>
          <w:jc w:val="center"/>
        </w:trPr>
        <w:tc>
          <w:tcPr>
            <w:tcW w:w="1419" w:type="dxa"/>
            <w:vMerge/>
            <w:vAlign w:val="center"/>
            <w:hideMark/>
          </w:tcPr>
          <w:p w:rsidR="00C631AC" w:rsidRPr="00C631AC" w:rsidRDefault="00C631AC" w:rsidP="00C631AC">
            <w:pPr>
              <w:rPr>
                <w:sz w:val="20"/>
                <w:szCs w:val="20"/>
              </w:rPr>
            </w:pPr>
          </w:p>
        </w:tc>
        <w:tc>
          <w:tcPr>
            <w:tcW w:w="4099" w:type="dxa"/>
            <w:shd w:val="clear" w:color="000000" w:fill="FFFFFF"/>
            <w:hideMark/>
          </w:tcPr>
          <w:p w:rsidR="00C631AC" w:rsidRPr="00C631AC" w:rsidRDefault="00C631AC" w:rsidP="00C631AC">
            <w:pPr>
              <w:rPr>
                <w:sz w:val="20"/>
                <w:szCs w:val="20"/>
              </w:rPr>
            </w:pPr>
            <w:r w:rsidRPr="00C631AC">
              <w:rPr>
                <w:sz w:val="20"/>
                <w:szCs w:val="20"/>
              </w:rPr>
              <w:t xml:space="preserve">Лекарственное покрытие </w:t>
            </w:r>
          </w:p>
        </w:tc>
        <w:tc>
          <w:tcPr>
            <w:tcW w:w="751" w:type="dxa"/>
            <w:shd w:val="clear" w:color="000000" w:fill="FFFFFF"/>
            <w:vAlign w:val="center"/>
            <w:hideMark/>
          </w:tcPr>
          <w:p w:rsidR="00C631AC" w:rsidRPr="00C631AC" w:rsidRDefault="00C631AC" w:rsidP="00C631AC">
            <w:pPr>
              <w:rPr>
                <w:sz w:val="20"/>
                <w:szCs w:val="20"/>
              </w:rPr>
            </w:pPr>
            <w:r w:rsidRPr="00C631AC">
              <w:rPr>
                <w:sz w:val="20"/>
                <w:szCs w:val="20"/>
              </w:rPr>
              <w:t> </w:t>
            </w:r>
          </w:p>
        </w:tc>
        <w:tc>
          <w:tcPr>
            <w:tcW w:w="1952" w:type="dxa"/>
            <w:shd w:val="clear" w:color="000000" w:fill="FFFFFF"/>
            <w:hideMark/>
          </w:tcPr>
          <w:p w:rsidR="00C631AC" w:rsidRPr="00C631AC" w:rsidRDefault="00C631AC" w:rsidP="00C631AC">
            <w:pPr>
              <w:rPr>
                <w:sz w:val="20"/>
                <w:szCs w:val="20"/>
              </w:rPr>
            </w:pPr>
            <w:proofErr w:type="spellStart"/>
            <w:r w:rsidRPr="00C631AC">
              <w:rPr>
                <w:sz w:val="20"/>
                <w:szCs w:val="20"/>
              </w:rPr>
              <w:t>Эверолимус</w:t>
            </w:r>
            <w:proofErr w:type="spellEnd"/>
            <w:r w:rsidRPr="00C631AC">
              <w:rPr>
                <w:sz w:val="20"/>
                <w:szCs w:val="20"/>
              </w:rPr>
              <w:t xml:space="preserve"> и (или) </w:t>
            </w:r>
            <w:proofErr w:type="spellStart"/>
            <w:r w:rsidRPr="00C631AC">
              <w:rPr>
                <w:sz w:val="20"/>
                <w:szCs w:val="20"/>
              </w:rPr>
              <w:t>зотаролимус</w:t>
            </w:r>
            <w:proofErr w:type="spellEnd"/>
            <w:r w:rsidRPr="00C631AC">
              <w:rPr>
                <w:sz w:val="20"/>
                <w:szCs w:val="20"/>
              </w:rPr>
              <w:t xml:space="preserve"> и (или) </w:t>
            </w:r>
            <w:proofErr w:type="spellStart"/>
            <w:r w:rsidRPr="00C631AC">
              <w:rPr>
                <w:sz w:val="20"/>
                <w:szCs w:val="20"/>
              </w:rPr>
              <w:t>биолимус</w:t>
            </w:r>
            <w:proofErr w:type="spellEnd"/>
            <w:r w:rsidRPr="00C631AC">
              <w:rPr>
                <w:sz w:val="20"/>
                <w:szCs w:val="20"/>
              </w:rPr>
              <w:t xml:space="preserve"> А</w:t>
            </w:r>
            <w:proofErr w:type="gramStart"/>
            <w:r w:rsidRPr="00C631AC">
              <w:rPr>
                <w:sz w:val="20"/>
                <w:szCs w:val="20"/>
              </w:rPr>
              <w:t>9</w:t>
            </w:r>
            <w:proofErr w:type="gramEnd"/>
          </w:p>
        </w:tc>
        <w:tc>
          <w:tcPr>
            <w:tcW w:w="1597" w:type="dxa"/>
            <w:shd w:val="clear" w:color="000000" w:fill="FFFFFF"/>
            <w:hideMark/>
          </w:tcPr>
          <w:p w:rsidR="00C631AC" w:rsidRPr="00C631AC" w:rsidRDefault="00C631AC" w:rsidP="00C631AC">
            <w:pPr>
              <w:rPr>
                <w:sz w:val="20"/>
                <w:szCs w:val="20"/>
              </w:rPr>
            </w:pPr>
            <w:r w:rsidRPr="00C631AC">
              <w:rPr>
                <w:sz w:val="20"/>
                <w:szCs w:val="20"/>
              </w:rPr>
              <w:t>Соответствует описанию КТРУ</w:t>
            </w:r>
          </w:p>
        </w:tc>
      </w:tr>
      <w:tr w:rsidR="00C631AC" w:rsidRPr="007B5D96" w:rsidTr="00C631AC">
        <w:trPr>
          <w:trHeight w:val="837"/>
          <w:jc w:val="center"/>
        </w:trPr>
        <w:tc>
          <w:tcPr>
            <w:tcW w:w="1419" w:type="dxa"/>
            <w:vMerge/>
            <w:vAlign w:val="center"/>
            <w:hideMark/>
          </w:tcPr>
          <w:p w:rsidR="00C631AC" w:rsidRPr="00C631AC" w:rsidRDefault="00C631AC" w:rsidP="00C631AC">
            <w:pPr>
              <w:rPr>
                <w:sz w:val="20"/>
                <w:szCs w:val="20"/>
              </w:rPr>
            </w:pPr>
          </w:p>
        </w:tc>
        <w:tc>
          <w:tcPr>
            <w:tcW w:w="4099" w:type="dxa"/>
            <w:shd w:val="clear" w:color="000000" w:fill="FFFFFF"/>
            <w:hideMark/>
          </w:tcPr>
          <w:p w:rsidR="00C631AC" w:rsidRPr="00C631AC" w:rsidRDefault="00C631AC" w:rsidP="00C631AC">
            <w:pPr>
              <w:rPr>
                <w:sz w:val="20"/>
                <w:szCs w:val="20"/>
              </w:rPr>
            </w:pPr>
            <w:r w:rsidRPr="00C631AC">
              <w:rPr>
                <w:sz w:val="20"/>
                <w:szCs w:val="20"/>
              </w:rPr>
              <w:t xml:space="preserve">Диаметр </w:t>
            </w:r>
            <w:proofErr w:type="spellStart"/>
            <w:r w:rsidRPr="00C631AC">
              <w:rPr>
                <w:sz w:val="20"/>
                <w:szCs w:val="20"/>
              </w:rPr>
              <w:t>стента</w:t>
            </w:r>
            <w:proofErr w:type="spellEnd"/>
          </w:p>
        </w:tc>
        <w:tc>
          <w:tcPr>
            <w:tcW w:w="751" w:type="dxa"/>
            <w:shd w:val="clear" w:color="000000" w:fill="FFFFFF"/>
            <w:noWrap/>
            <w:hideMark/>
          </w:tcPr>
          <w:p w:rsidR="00C631AC" w:rsidRPr="00C631AC" w:rsidRDefault="00C631AC" w:rsidP="00C631AC">
            <w:pPr>
              <w:rPr>
                <w:sz w:val="20"/>
                <w:szCs w:val="20"/>
              </w:rPr>
            </w:pPr>
            <w:r w:rsidRPr="00C631AC">
              <w:rPr>
                <w:sz w:val="20"/>
                <w:szCs w:val="20"/>
              </w:rPr>
              <w:t>мм</w:t>
            </w:r>
          </w:p>
        </w:tc>
        <w:tc>
          <w:tcPr>
            <w:tcW w:w="1952" w:type="dxa"/>
            <w:shd w:val="clear" w:color="000000" w:fill="FFFFFF"/>
            <w:hideMark/>
          </w:tcPr>
          <w:p w:rsidR="00C631AC" w:rsidRPr="00C631AC" w:rsidRDefault="00C631AC" w:rsidP="00C631AC">
            <w:pPr>
              <w:rPr>
                <w:sz w:val="20"/>
                <w:szCs w:val="20"/>
              </w:rPr>
            </w:pPr>
            <w:r w:rsidRPr="00C631AC">
              <w:rPr>
                <w:sz w:val="20"/>
                <w:szCs w:val="20"/>
              </w:rPr>
              <w:t>&gt; 2.5  и  ≤ 2.75</w:t>
            </w:r>
          </w:p>
        </w:tc>
        <w:tc>
          <w:tcPr>
            <w:tcW w:w="1597" w:type="dxa"/>
            <w:shd w:val="clear" w:color="000000" w:fill="FFFFFF"/>
            <w:hideMark/>
          </w:tcPr>
          <w:p w:rsidR="00C631AC" w:rsidRPr="00C631AC" w:rsidRDefault="00C631AC" w:rsidP="00C631AC">
            <w:pPr>
              <w:rPr>
                <w:sz w:val="20"/>
                <w:szCs w:val="20"/>
              </w:rPr>
            </w:pPr>
            <w:r w:rsidRPr="00C631AC">
              <w:rPr>
                <w:sz w:val="20"/>
                <w:szCs w:val="20"/>
              </w:rPr>
              <w:t>Соответствует описанию КТРУ</w:t>
            </w:r>
          </w:p>
        </w:tc>
      </w:tr>
      <w:tr w:rsidR="00C631AC" w:rsidRPr="007B5D96" w:rsidTr="00C631AC">
        <w:trPr>
          <w:trHeight w:val="837"/>
          <w:jc w:val="center"/>
        </w:trPr>
        <w:tc>
          <w:tcPr>
            <w:tcW w:w="1419" w:type="dxa"/>
            <w:vMerge/>
            <w:vAlign w:val="center"/>
            <w:hideMark/>
          </w:tcPr>
          <w:p w:rsidR="00C631AC" w:rsidRPr="00C631AC" w:rsidRDefault="00C631AC" w:rsidP="00C631AC">
            <w:pPr>
              <w:rPr>
                <w:sz w:val="20"/>
                <w:szCs w:val="20"/>
              </w:rPr>
            </w:pPr>
          </w:p>
        </w:tc>
        <w:tc>
          <w:tcPr>
            <w:tcW w:w="4099" w:type="dxa"/>
            <w:shd w:val="clear" w:color="000000" w:fill="FFFFFF"/>
            <w:hideMark/>
          </w:tcPr>
          <w:p w:rsidR="00C631AC" w:rsidRPr="00C631AC" w:rsidRDefault="00C631AC" w:rsidP="00C631AC">
            <w:pPr>
              <w:rPr>
                <w:sz w:val="20"/>
                <w:szCs w:val="20"/>
              </w:rPr>
            </w:pPr>
            <w:r w:rsidRPr="00C631AC">
              <w:rPr>
                <w:sz w:val="20"/>
                <w:szCs w:val="20"/>
              </w:rPr>
              <w:t xml:space="preserve">Длина </w:t>
            </w:r>
            <w:proofErr w:type="spellStart"/>
            <w:r w:rsidRPr="00C631AC">
              <w:rPr>
                <w:sz w:val="20"/>
                <w:szCs w:val="20"/>
              </w:rPr>
              <w:t>стента</w:t>
            </w:r>
            <w:proofErr w:type="spellEnd"/>
          </w:p>
        </w:tc>
        <w:tc>
          <w:tcPr>
            <w:tcW w:w="751" w:type="dxa"/>
            <w:shd w:val="clear" w:color="000000" w:fill="FFFFFF"/>
            <w:noWrap/>
            <w:hideMark/>
          </w:tcPr>
          <w:p w:rsidR="00C631AC" w:rsidRPr="00C631AC" w:rsidRDefault="00C631AC" w:rsidP="00C631AC">
            <w:pPr>
              <w:rPr>
                <w:sz w:val="20"/>
                <w:szCs w:val="20"/>
              </w:rPr>
            </w:pPr>
            <w:r w:rsidRPr="00C631AC">
              <w:rPr>
                <w:sz w:val="20"/>
                <w:szCs w:val="20"/>
              </w:rPr>
              <w:t>мм</w:t>
            </w:r>
          </w:p>
        </w:tc>
        <w:tc>
          <w:tcPr>
            <w:tcW w:w="1952" w:type="dxa"/>
            <w:shd w:val="clear" w:color="000000" w:fill="FFFFFF"/>
            <w:hideMark/>
          </w:tcPr>
          <w:p w:rsidR="00C631AC" w:rsidRPr="00C631AC" w:rsidRDefault="00C631AC" w:rsidP="00C631AC">
            <w:pPr>
              <w:rPr>
                <w:sz w:val="20"/>
                <w:szCs w:val="20"/>
              </w:rPr>
            </w:pPr>
            <w:r w:rsidRPr="00C631AC">
              <w:rPr>
                <w:sz w:val="20"/>
                <w:szCs w:val="20"/>
              </w:rPr>
              <w:t>&gt; 35 и  ≤ 36</w:t>
            </w:r>
          </w:p>
        </w:tc>
        <w:tc>
          <w:tcPr>
            <w:tcW w:w="1597" w:type="dxa"/>
            <w:shd w:val="clear" w:color="000000" w:fill="FFFFFF"/>
            <w:hideMark/>
          </w:tcPr>
          <w:p w:rsidR="00C631AC" w:rsidRPr="00C631AC" w:rsidRDefault="00C631AC" w:rsidP="00C631AC">
            <w:pPr>
              <w:rPr>
                <w:sz w:val="20"/>
                <w:szCs w:val="20"/>
              </w:rPr>
            </w:pPr>
            <w:r w:rsidRPr="00C631AC">
              <w:rPr>
                <w:sz w:val="20"/>
                <w:szCs w:val="20"/>
              </w:rPr>
              <w:t>Соответствует описанию КТРУ</w:t>
            </w:r>
          </w:p>
        </w:tc>
      </w:tr>
    </w:tbl>
    <w:p w:rsidR="00C631AC" w:rsidRPr="00180851" w:rsidRDefault="00C631AC" w:rsidP="00C631AC">
      <w:pPr>
        <w:pStyle w:val="a3"/>
        <w:ind w:firstLine="567"/>
        <w:jc w:val="both"/>
        <w:rPr>
          <w:b w:val="0"/>
          <w:sz w:val="28"/>
          <w:szCs w:val="28"/>
        </w:rPr>
      </w:pPr>
      <w:r w:rsidRPr="00180851">
        <w:rPr>
          <w:b w:val="0"/>
          <w:sz w:val="28"/>
          <w:szCs w:val="28"/>
        </w:rPr>
        <w:t>Как следует из информации, указанной по позиции 22, характеристики требуемых значений, по мнению субъектов проверки, соответствуют позиции КТРУ 32.50.13.190-02391.</w:t>
      </w:r>
    </w:p>
    <w:p w:rsidR="00C631AC" w:rsidRPr="00180851" w:rsidRDefault="00C631AC" w:rsidP="00C631AC">
      <w:pPr>
        <w:pStyle w:val="a3"/>
        <w:ind w:firstLine="567"/>
        <w:jc w:val="both"/>
        <w:rPr>
          <w:b w:val="0"/>
          <w:sz w:val="28"/>
          <w:szCs w:val="28"/>
        </w:rPr>
      </w:pPr>
      <w:r w:rsidRPr="00180851">
        <w:rPr>
          <w:b w:val="0"/>
          <w:sz w:val="28"/>
          <w:szCs w:val="28"/>
        </w:rPr>
        <w:t xml:space="preserve">Комиссия, проанализировав представленное по позиции 22 описание </w:t>
      </w:r>
      <w:proofErr w:type="spellStart"/>
      <w:r w:rsidRPr="00180851">
        <w:rPr>
          <w:b w:val="0"/>
          <w:sz w:val="28"/>
          <w:szCs w:val="28"/>
        </w:rPr>
        <w:t>стента</w:t>
      </w:r>
      <w:proofErr w:type="spellEnd"/>
      <w:r w:rsidRPr="00180851">
        <w:rPr>
          <w:b w:val="0"/>
          <w:sz w:val="28"/>
          <w:szCs w:val="28"/>
        </w:rPr>
        <w:t xml:space="preserve"> для коронарных артерий, </w:t>
      </w:r>
      <w:proofErr w:type="gramStart"/>
      <w:r w:rsidRPr="00180851">
        <w:rPr>
          <w:b w:val="0"/>
          <w:sz w:val="28"/>
          <w:szCs w:val="28"/>
        </w:rPr>
        <w:t>выделяющего</w:t>
      </w:r>
      <w:proofErr w:type="gramEnd"/>
      <w:r w:rsidRPr="00180851">
        <w:rPr>
          <w:b w:val="0"/>
          <w:sz w:val="28"/>
          <w:szCs w:val="28"/>
        </w:rPr>
        <w:t xml:space="preserve"> лекарственное средство, и описание, приведенное по соответствующей позиции КТРУ (32.50.13.190-02391),                                        пришла к выводу, что оно полностью соответствует описанию, предусмотренному каталогом.</w:t>
      </w:r>
    </w:p>
    <w:p w:rsidR="00C631AC" w:rsidRPr="00180851" w:rsidRDefault="00C631AC" w:rsidP="007B6076">
      <w:pPr>
        <w:pStyle w:val="a3"/>
        <w:ind w:firstLine="567"/>
        <w:jc w:val="both"/>
        <w:rPr>
          <w:b w:val="0"/>
          <w:sz w:val="28"/>
          <w:szCs w:val="28"/>
        </w:rPr>
      </w:pPr>
      <w:r w:rsidRPr="00180851">
        <w:rPr>
          <w:b w:val="0"/>
          <w:sz w:val="28"/>
          <w:szCs w:val="28"/>
        </w:rPr>
        <w:t>По позициям 31, 33, 41, 43</w:t>
      </w:r>
      <w:r w:rsidRPr="00180851">
        <w:rPr>
          <w:sz w:val="28"/>
          <w:szCs w:val="28"/>
        </w:rPr>
        <w:t xml:space="preserve"> </w:t>
      </w:r>
      <w:r w:rsidRPr="00180851">
        <w:rPr>
          <w:b w:val="0"/>
          <w:sz w:val="28"/>
          <w:szCs w:val="28"/>
        </w:rPr>
        <w:t xml:space="preserve">описание объекта закупки также содержит аналогичные характеристики, за исключением указания на код КТРУ, диаметра </w:t>
      </w:r>
      <w:proofErr w:type="spellStart"/>
      <w:r w:rsidRPr="00180851">
        <w:rPr>
          <w:b w:val="0"/>
          <w:sz w:val="28"/>
          <w:szCs w:val="28"/>
        </w:rPr>
        <w:t>стента</w:t>
      </w:r>
      <w:proofErr w:type="spellEnd"/>
      <w:r w:rsidRPr="00180851">
        <w:rPr>
          <w:b w:val="0"/>
          <w:sz w:val="28"/>
          <w:szCs w:val="28"/>
        </w:rPr>
        <w:t xml:space="preserve"> и длины приобретаемого </w:t>
      </w:r>
      <w:proofErr w:type="spellStart"/>
      <w:r w:rsidRPr="00180851">
        <w:rPr>
          <w:b w:val="0"/>
          <w:sz w:val="28"/>
          <w:szCs w:val="28"/>
        </w:rPr>
        <w:t>стента</w:t>
      </w:r>
      <w:proofErr w:type="spellEnd"/>
      <w:r w:rsidRPr="00180851">
        <w:rPr>
          <w:b w:val="0"/>
          <w:sz w:val="28"/>
          <w:szCs w:val="28"/>
        </w:rPr>
        <w:t xml:space="preserve">. По позиции 31 применен код КТРУ 32.50.13.190-02327, определено значение показателя «&gt; 35  и  ≤ 36». По позиции 33 – код КТРУ 32.50.13.190-02295, определено значение показателя  «&gt; 10  и  ≤ 11». По позиции 41 – код КТРУ </w:t>
      </w:r>
      <w:r w:rsidR="00D43032" w:rsidRPr="00180851">
        <w:rPr>
          <w:b w:val="0"/>
          <w:sz w:val="28"/>
          <w:szCs w:val="28"/>
        </w:rPr>
        <w:t>32.50.13.190-02231</w:t>
      </w:r>
      <w:r w:rsidRPr="00180851">
        <w:rPr>
          <w:b w:val="0"/>
          <w:sz w:val="28"/>
          <w:szCs w:val="28"/>
        </w:rPr>
        <w:t xml:space="preserve">, определено значение показателя  </w:t>
      </w:r>
      <w:r w:rsidR="00D43032" w:rsidRPr="00180851">
        <w:rPr>
          <w:b w:val="0"/>
          <w:sz w:val="28"/>
          <w:szCs w:val="28"/>
        </w:rPr>
        <w:t>«&gt; 35  и  ≤ 36</w:t>
      </w:r>
      <w:r w:rsidRPr="00180851">
        <w:rPr>
          <w:b w:val="0"/>
          <w:sz w:val="28"/>
          <w:szCs w:val="28"/>
        </w:rPr>
        <w:t>».</w:t>
      </w:r>
      <w:r w:rsidR="00D43032" w:rsidRPr="00180851">
        <w:rPr>
          <w:b w:val="0"/>
          <w:sz w:val="28"/>
          <w:szCs w:val="28"/>
        </w:rPr>
        <w:t xml:space="preserve"> По позиции 43 – код КТРУ 32.50.13.190-02382, определено значение показателя  «&gt; 10  и  ≤ 11».</w:t>
      </w:r>
    </w:p>
    <w:p w:rsidR="00D43032" w:rsidRPr="00180851" w:rsidRDefault="00D43032" w:rsidP="00D43032">
      <w:pPr>
        <w:pStyle w:val="a3"/>
        <w:ind w:firstLine="567"/>
        <w:jc w:val="both"/>
        <w:rPr>
          <w:b w:val="0"/>
          <w:sz w:val="28"/>
          <w:szCs w:val="28"/>
        </w:rPr>
      </w:pPr>
      <w:r w:rsidRPr="00180851">
        <w:rPr>
          <w:b w:val="0"/>
          <w:sz w:val="28"/>
          <w:szCs w:val="28"/>
        </w:rPr>
        <w:t xml:space="preserve">Таким образом, следует, что представленное по позициям 31, 33, 41, 43  описание </w:t>
      </w:r>
      <w:proofErr w:type="spellStart"/>
      <w:r w:rsidRPr="00180851">
        <w:rPr>
          <w:b w:val="0"/>
          <w:sz w:val="28"/>
          <w:szCs w:val="28"/>
        </w:rPr>
        <w:t>стента</w:t>
      </w:r>
      <w:proofErr w:type="spellEnd"/>
      <w:r w:rsidRPr="00180851">
        <w:rPr>
          <w:b w:val="0"/>
          <w:sz w:val="28"/>
          <w:szCs w:val="28"/>
        </w:rPr>
        <w:t xml:space="preserve"> для коронарных артерий, </w:t>
      </w:r>
      <w:proofErr w:type="gramStart"/>
      <w:r w:rsidRPr="00180851">
        <w:rPr>
          <w:b w:val="0"/>
          <w:sz w:val="28"/>
          <w:szCs w:val="28"/>
        </w:rPr>
        <w:t>выделяющего</w:t>
      </w:r>
      <w:proofErr w:type="gramEnd"/>
      <w:r w:rsidRPr="00180851">
        <w:rPr>
          <w:b w:val="0"/>
          <w:sz w:val="28"/>
          <w:szCs w:val="28"/>
        </w:rPr>
        <w:t xml:space="preserve"> лекарственное средство, и описание, приведенное по соответствующим позициям КТРУ, полностью соответствует описанию, предусмотренному каталогом. Необходимо также отметить, что согласно указание при описании объекта закупки характеристики </w:t>
      </w:r>
      <w:proofErr w:type="spellStart"/>
      <w:r w:rsidRPr="00180851">
        <w:rPr>
          <w:b w:val="0"/>
          <w:sz w:val="28"/>
          <w:szCs w:val="28"/>
        </w:rPr>
        <w:t>стента</w:t>
      </w:r>
      <w:proofErr w:type="spellEnd"/>
      <w:r w:rsidRPr="00180851">
        <w:rPr>
          <w:b w:val="0"/>
          <w:sz w:val="28"/>
          <w:szCs w:val="28"/>
        </w:rPr>
        <w:t xml:space="preserve"> «длина» является обязательной для применения характеристикой.</w:t>
      </w:r>
    </w:p>
    <w:p w:rsidR="00C631AC" w:rsidRPr="00180851" w:rsidRDefault="00D43032" w:rsidP="00D43032">
      <w:pPr>
        <w:pStyle w:val="a3"/>
        <w:ind w:firstLine="567"/>
        <w:jc w:val="both"/>
        <w:rPr>
          <w:b w:val="0"/>
          <w:sz w:val="28"/>
          <w:szCs w:val="28"/>
        </w:rPr>
      </w:pPr>
      <w:r w:rsidRPr="00180851">
        <w:rPr>
          <w:b w:val="0"/>
          <w:sz w:val="28"/>
          <w:szCs w:val="28"/>
        </w:rPr>
        <w:t>В указанной части, заявленный довод жалобы не находит своего подтверждения и признается Комиссией необоснованным.</w:t>
      </w:r>
    </w:p>
    <w:p w:rsidR="00D43032" w:rsidRPr="00180851" w:rsidRDefault="00D43032" w:rsidP="00D43032">
      <w:pPr>
        <w:pStyle w:val="a3"/>
        <w:ind w:firstLine="567"/>
        <w:jc w:val="both"/>
        <w:rPr>
          <w:b w:val="0"/>
          <w:sz w:val="28"/>
          <w:szCs w:val="28"/>
        </w:rPr>
      </w:pPr>
      <w:r w:rsidRPr="00180851">
        <w:rPr>
          <w:b w:val="0"/>
          <w:sz w:val="28"/>
          <w:szCs w:val="28"/>
        </w:rPr>
        <w:t>Комиссия, проанализировав, приведенное Заказчиком, Уполномоченным органом описание объекта закупки, приходит к выводу, что такое описание раскрывает в полной мере потребность Заказчика на приобретение необходимого товара, не нарушает положения ст.8, п.1 ч.1 ст.33 и п.1 ч.1 ст.64 Закона о контрактной системе.</w:t>
      </w:r>
    </w:p>
    <w:p w:rsidR="00C631AC" w:rsidRPr="00180851" w:rsidRDefault="00D43032" w:rsidP="00D43032">
      <w:pPr>
        <w:pStyle w:val="a3"/>
        <w:ind w:firstLine="567"/>
        <w:jc w:val="both"/>
        <w:rPr>
          <w:b w:val="0"/>
          <w:sz w:val="28"/>
          <w:szCs w:val="28"/>
        </w:rPr>
      </w:pPr>
      <w:r w:rsidRPr="00180851">
        <w:rPr>
          <w:b w:val="0"/>
          <w:sz w:val="28"/>
          <w:szCs w:val="28"/>
        </w:rPr>
        <w:t xml:space="preserve">Согласно четвертому доводу жалобы Заявителя  Заказчиком в инструкции по заполнению заявки указано большое количество символов, не позволяющих </w:t>
      </w:r>
      <w:r w:rsidRPr="00180851">
        <w:rPr>
          <w:b w:val="0"/>
          <w:sz w:val="28"/>
          <w:szCs w:val="28"/>
        </w:rPr>
        <w:lastRenderedPageBreak/>
        <w:t>участнику правильно заполнить заявку в соответствии с инструкцией. Таким образом, Заказчик может произвольно не допускать заявки участников к аукциону. Например, символы «&gt;» и «&lt;» - при наличии одновременно двух символов в одной позиции, не ясно указанно ли направление значения, которое должно входить или значение, которое установлено рядом со значком.</w:t>
      </w:r>
    </w:p>
    <w:p w:rsidR="00D43032" w:rsidRPr="00180851" w:rsidRDefault="00D43032" w:rsidP="00D43032">
      <w:pPr>
        <w:pStyle w:val="a3"/>
        <w:ind w:firstLine="567"/>
        <w:jc w:val="both"/>
        <w:rPr>
          <w:b w:val="0"/>
          <w:sz w:val="28"/>
          <w:szCs w:val="28"/>
        </w:rPr>
      </w:pPr>
      <w:r w:rsidRPr="00180851">
        <w:rPr>
          <w:b w:val="0"/>
          <w:sz w:val="28"/>
          <w:szCs w:val="28"/>
        </w:rPr>
        <w:t xml:space="preserve">В соответствии с п.2 ч.1 ст.64 Закона о контрактной системе </w:t>
      </w:r>
      <w:proofErr w:type="gramStart"/>
      <w:r w:rsidRPr="00180851">
        <w:rPr>
          <w:b w:val="0"/>
          <w:sz w:val="28"/>
          <w:szCs w:val="28"/>
        </w:rPr>
        <w:t>документация</w:t>
      </w:r>
      <w:proofErr w:type="gramEnd"/>
      <w:r w:rsidRPr="00180851">
        <w:rPr>
          <w:b w:val="0"/>
          <w:sz w:val="28"/>
          <w:szCs w:val="28"/>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 3 - 6 ст.66 настоящего Федерального закона и инструкцию по ее заполнению.</w:t>
      </w:r>
    </w:p>
    <w:p w:rsidR="00C631AC" w:rsidRPr="00180851" w:rsidRDefault="00D43032" w:rsidP="007B6076">
      <w:pPr>
        <w:pStyle w:val="a3"/>
        <w:ind w:firstLine="567"/>
        <w:jc w:val="both"/>
        <w:rPr>
          <w:b w:val="0"/>
          <w:sz w:val="28"/>
          <w:szCs w:val="28"/>
        </w:rPr>
      </w:pPr>
      <w:r w:rsidRPr="00180851">
        <w:rPr>
          <w:b w:val="0"/>
          <w:sz w:val="28"/>
          <w:szCs w:val="28"/>
        </w:rPr>
        <w:t>Комиссией установлено, что инструкция по заполнению первых частей заявок участниками закупок приведена в Разделе 1. Описание объекта закупки.</w:t>
      </w:r>
    </w:p>
    <w:p w:rsidR="00180851" w:rsidRPr="00180851" w:rsidRDefault="00180851" w:rsidP="00180851">
      <w:pPr>
        <w:pStyle w:val="a3"/>
        <w:ind w:firstLine="567"/>
        <w:jc w:val="both"/>
        <w:rPr>
          <w:b w:val="0"/>
          <w:sz w:val="28"/>
          <w:szCs w:val="28"/>
        </w:rPr>
      </w:pPr>
      <w:r w:rsidRPr="00180851">
        <w:rPr>
          <w:b w:val="0"/>
          <w:sz w:val="28"/>
          <w:szCs w:val="28"/>
        </w:rPr>
        <w:t>Согласно указанной инструкции символ «&gt;» означает, что крайнее значение не входит; символ «≤» - крайнее значение входит;</w:t>
      </w:r>
    </w:p>
    <w:p w:rsidR="00180851" w:rsidRPr="00180851" w:rsidRDefault="00180851" w:rsidP="00180851">
      <w:pPr>
        <w:pStyle w:val="a3"/>
        <w:ind w:firstLine="567"/>
        <w:jc w:val="both"/>
        <w:rPr>
          <w:b w:val="0"/>
          <w:sz w:val="28"/>
          <w:szCs w:val="28"/>
        </w:rPr>
      </w:pPr>
      <w:r w:rsidRPr="00180851">
        <w:rPr>
          <w:b w:val="0"/>
          <w:sz w:val="28"/>
          <w:szCs w:val="28"/>
        </w:rPr>
        <w:t>При этом</w:t>
      </w:r>
      <w:proofErr w:type="gramStart"/>
      <w:r w:rsidRPr="00180851">
        <w:rPr>
          <w:b w:val="0"/>
          <w:sz w:val="28"/>
          <w:szCs w:val="28"/>
        </w:rPr>
        <w:t>,</w:t>
      </w:r>
      <w:proofErr w:type="gramEnd"/>
      <w:r w:rsidRPr="00180851">
        <w:rPr>
          <w:b w:val="0"/>
          <w:sz w:val="28"/>
          <w:szCs w:val="28"/>
        </w:rPr>
        <w:t xml:space="preserve"> символы «&lt;», «&gt;», «≥», «≤» устанавливаются в требуемом значении сведений о товарах слева от числового значения показателя. 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 </w:t>
      </w:r>
    </w:p>
    <w:p w:rsidR="00180851" w:rsidRPr="00180851" w:rsidRDefault="00180851" w:rsidP="00180851">
      <w:pPr>
        <w:pStyle w:val="a3"/>
        <w:ind w:firstLine="567"/>
        <w:jc w:val="both"/>
        <w:rPr>
          <w:b w:val="0"/>
          <w:sz w:val="28"/>
          <w:szCs w:val="28"/>
        </w:rPr>
      </w:pPr>
      <w:r w:rsidRPr="00180851">
        <w:rPr>
          <w:b w:val="0"/>
          <w:sz w:val="28"/>
          <w:szCs w:val="28"/>
        </w:rPr>
        <w:t>Таким образом, следует, что инструкция по заполнению заявки в указанной части является надлежащей, однозначной и не позволяет произвольно допускать заявки к участию в электронном аукционе.</w:t>
      </w:r>
    </w:p>
    <w:p w:rsidR="00180851" w:rsidRPr="00180851" w:rsidRDefault="00180851" w:rsidP="00180851">
      <w:pPr>
        <w:pStyle w:val="a3"/>
        <w:ind w:firstLine="567"/>
        <w:jc w:val="both"/>
        <w:rPr>
          <w:b w:val="0"/>
          <w:sz w:val="28"/>
          <w:szCs w:val="28"/>
        </w:rPr>
      </w:pPr>
      <w:r w:rsidRPr="00180851">
        <w:rPr>
          <w:b w:val="0"/>
          <w:sz w:val="28"/>
          <w:szCs w:val="28"/>
        </w:rPr>
        <w:t>Комиссия также обращает внимание, что данные символы отражены в документации на основании требований, определенных соответствующими позициями КТРУ. Более того, заявленное в жалобе сочетание символов «&gt;» и «&lt;» в описании объекта закупки отсутствует.</w:t>
      </w:r>
    </w:p>
    <w:p w:rsidR="009D528D" w:rsidRPr="00180851" w:rsidRDefault="00180851" w:rsidP="00180851">
      <w:pPr>
        <w:pStyle w:val="a3"/>
        <w:ind w:firstLine="567"/>
        <w:jc w:val="both"/>
        <w:rPr>
          <w:b w:val="0"/>
          <w:sz w:val="28"/>
          <w:szCs w:val="28"/>
        </w:rPr>
      </w:pPr>
      <w:r w:rsidRPr="00180851">
        <w:rPr>
          <w:b w:val="0"/>
          <w:sz w:val="28"/>
          <w:szCs w:val="28"/>
        </w:rPr>
        <w:t>В этой связи, довод жалобы Заявителя является необоснованным. Ж</w:t>
      </w:r>
      <w:r w:rsidR="00B2172F" w:rsidRPr="00180851">
        <w:rPr>
          <w:b w:val="0"/>
          <w:sz w:val="28"/>
          <w:szCs w:val="28"/>
        </w:rPr>
        <w:t xml:space="preserve">алоба Заявителя </w:t>
      </w:r>
      <w:r w:rsidRPr="00180851">
        <w:rPr>
          <w:b w:val="0"/>
          <w:sz w:val="28"/>
          <w:szCs w:val="28"/>
        </w:rPr>
        <w:t xml:space="preserve">на </w:t>
      </w:r>
      <w:proofErr w:type="gramStart"/>
      <w:r w:rsidRPr="00180851">
        <w:rPr>
          <w:b w:val="0"/>
          <w:sz w:val="28"/>
          <w:szCs w:val="28"/>
        </w:rPr>
        <w:t xml:space="preserve">действия Заказчика, Уполномоченного органа </w:t>
      </w:r>
      <w:r w:rsidR="00B2172F" w:rsidRPr="00180851">
        <w:rPr>
          <w:b w:val="0"/>
          <w:sz w:val="28"/>
          <w:szCs w:val="28"/>
        </w:rPr>
        <w:t>признается</w:t>
      </w:r>
      <w:proofErr w:type="gramEnd"/>
      <w:r w:rsidR="00B2172F" w:rsidRPr="00180851">
        <w:rPr>
          <w:b w:val="0"/>
          <w:sz w:val="28"/>
          <w:szCs w:val="28"/>
        </w:rPr>
        <w:t xml:space="preserve"> Комиссией необоснованной. </w:t>
      </w:r>
      <w:r w:rsidR="009D528D" w:rsidRPr="00180851">
        <w:rPr>
          <w:b w:val="0"/>
          <w:sz w:val="28"/>
          <w:szCs w:val="28"/>
        </w:rPr>
        <w:t>В действиях Заказчика</w:t>
      </w:r>
      <w:r w:rsidR="007B6076" w:rsidRPr="00180851">
        <w:rPr>
          <w:b w:val="0"/>
          <w:sz w:val="28"/>
          <w:szCs w:val="28"/>
        </w:rPr>
        <w:t>. Уполномоченного органа</w:t>
      </w:r>
      <w:r w:rsidR="009D528D" w:rsidRPr="00180851">
        <w:rPr>
          <w:b w:val="0"/>
          <w:sz w:val="28"/>
          <w:szCs w:val="28"/>
        </w:rPr>
        <w:t xml:space="preserve"> нарушений действующего законодательства не выявлено. </w:t>
      </w:r>
    </w:p>
    <w:p w:rsidR="002F7048" w:rsidRPr="00180851" w:rsidRDefault="007B0361" w:rsidP="006061D4">
      <w:pPr>
        <w:pStyle w:val="ConsPlusNormal"/>
        <w:widowControl/>
        <w:ind w:firstLine="567"/>
        <w:jc w:val="both"/>
        <w:rPr>
          <w:rFonts w:ascii="Times New Roman" w:hAnsi="Times New Roman" w:cs="Times New Roman"/>
          <w:spacing w:val="-4"/>
          <w:sz w:val="28"/>
          <w:szCs w:val="28"/>
        </w:rPr>
      </w:pPr>
      <w:proofErr w:type="gramStart"/>
      <w:r w:rsidRPr="00180851">
        <w:rPr>
          <w:rFonts w:ascii="Times New Roman" w:hAnsi="Times New Roman" w:cs="Times New Roman"/>
          <w:spacing w:val="-1"/>
          <w:sz w:val="28"/>
          <w:szCs w:val="28"/>
        </w:rPr>
        <w:t>На основании в</w:t>
      </w:r>
      <w:r w:rsidR="00EC2CFB" w:rsidRPr="00180851">
        <w:rPr>
          <w:rFonts w:ascii="Times New Roman" w:hAnsi="Times New Roman" w:cs="Times New Roman"/>
          <w:spacing w:val="-1"/>
          <w:sz w:val="28"/>
          <w:szCs w:val="28"/>
        </w:rPr>
        <w:t>ышеизложенного</w:t>
      </w:r>
      <w:r w:rsidR="00A95755" w:rsidRPr="00180851">
        <w:rPr>
          <w:rFonts w:ascii="Times New Roman" w:hAnsi="Times New Roman" w:cs="Times New Roman"/>
          <w:spacing w:val="-1"/>
          <w:sz w:val="28"/>
          <w:szCs w:val="28"/>
        </w:rPr>
        <w:t>,</w:t>
      </w:r>
      <w:r w:rsidR="00EC2CFB" w:rsidRPr="00180851">
        <w:rPr>
          <w:rFonts w:ascii="Times New Roman" w:hAnsi="Times New Roman" w:cs="Times New Roman"/>
          <w:spacing w:val="-1"/>
          <w:sz w:val="28"/>
          <w:szCs w:val="28"/>
        </w:rPr>
        <w:t xml:space="preserve"> и руководствуясь</w:t>
      </w:r>
      <w:r w:rsidR="001F0228" w:rsidRPr="00180851">
        <w:rPr>
          <w:rFonts w:ascii="Times New Roman" w:hAnsi="Times New Roman" w:cs="Times New Roman"/>
          <w:spacing w:val="-1"/>
          <w:sz w:val="28"/>
          <w:szCs w:val="28"/>
        </w:rPr>
        <w:t xml:space="preserve"> </w:t>
      </w:r>
      <w:r w:rsidR="00F92E79" w:rsidRPr="00180851">
        <w:rPr>
          <w:rFonts w:ascii="Times New Roman" w:hAnsi="Times New Roman" w:cs="Times New Roman"/>
          <w:spacing w:val="-1"/>
          <w:sz w:val="28"/>
          <w:szCs w:val="28"/>
        </w:rPr>
        <w:t>ст</w:t>
      </w:r>
      <w:r w:rsidR="00B24400" w:rsidRPr="00180851">
        <w:rPr>
          <w:rFonts w:ascii="Times New Roman" w:hAnsi="Times New Roman" w:cs="Times New Roman"/>
          <w:spacing w:val="-1"/>
          <w:sz w:val="28"/>
          <w:szCs w:val="28"/>
        </w:rPr>
        <w:t>.</w:t>
      </w:r>
      <w:r w:rsidR="00F9305A" w:rsidRPr="00180851">
        <w:rPr>
          <w:rFonts w:ascii="Times New Roman" w:hAnsi="Times New Roman" w:cs="Times New Roman"/>
          <w:spacing w:val="-1"/>
          <w:sz w:val="28"/>
          <w:szCs w:val="28"/>
        </w:rPr>
        <w:t>106, 99</w:t>
      </w:r>
      <w:r w:rsidR="001F0228" w:rsidRPr="00180851">
        <w:rPr>
          <w:rFonts w:ascii="Times New Roman" w:hAnsi="Times New Roman" w:cs="Times New Roman"/>
          <w:sz w:val="28"/>
          <w:szCs w:val="28"/>
        </w:rPr>
        <w:t xml:space="preserve"> Фед</w:t>
      </w:r>
      <w:r w:rsidR="00B24400" w:rsidRPr="00180851">
        <w:rPr>
          <w:rFonts w:ascii="Times New Roman" w:hAnsi="Times New Roman" w:cs="Times New Roman"/>
          <w:sz w:val="28"/>
          <w:szCs w:val="28"/>
        </w:rPr>
        <w:t xml:space="preserve">ерального закона от 05.04.2013 </w:t>
      </w:r>
      <w:r w:rsidR="001F0228" w:rsidRPr="00180851">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4228B7" w:rsidRPr="00180851">
        <w:rPr>
          <w:rFonts w:ascii="Times New Roman" w:hAnsi="Times New Roman" w:cs="Times New Roman"/>
          <w:sz w:val="28"/>
          <w:szCs w:val="28"/>
        </w:rPr>
        <w:t>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w:t>
      </w:r>
      <w:proofErr w:type="gramEnd"/>
      <w:r w:rsidR="004228B7" w:rsidRPr="00180851">
        <w:rPr>
          <w:rFonts w:ascii="Times New Roman" w:hAnsi="Times New Roman" w:cs="Times New Roman"/>
          <w:sz w:val="28"/>
          <w:szCs w:val="28"/>
        </w:rPr>
        <w:t xml:space="preserve"> работ, оказание услуг для государственных и муниципальных нужд, утвержденным приказом ФАС России от 19.11.2014 № 727/14 </w:t>
      </w:r>
      <w:r w:rsidRPr="00180851">
        <w:rPr>
          <w:rFonts w:ascii="Times New Roman" w:hAnsi="Times New Roman" w:cs="Times New Roman"/>
          <w:spacing w:val="-5"/>
          <w:sz w:val="28"/>
          <w:szCs w:val="28"/>
        </w:rPr>
        <w:t xml:space="preserve">Комиссия Башкортостанского УФАС России по </w:t>
      </w:r>
      <w:r w:rsidRPr="00180851">
        <w:rPr>
          <w:rFonts w:ascii="Times New Roman" w:hAnsi="Times New Roman" w:cs="Times New Roman"/>
          <w:spacing w:val="-4"/>
          <w:sz w:val="28"/>
          <w:szCs w:val="28"/>
        </w:rPr>
        <w:t xml:space="preserve">контролю в сфере </w:t>
      </w:r>
      <w:r w:rsidR="00F92E79" w:rsidRPr="00180851">
        <w:rPr>
          <w:rFonts w:ascii="Times New Roman" w:hAnsi="Times New Roman" w:cs="Times New Roman"/>
          <w:spacing w:val="-4"/>
          <w:sz w:val="28"/>
          <w:szCs w:val="28"/>
        </w:rPr>
        <w:t>закупок</w:t>
      </w:r>
    </w:p>
    <w:p w:rsidR="00F078A0" w:rsidRPr="00180851" w:rsidRDefault="00F078A0" w:rsidP="00613CAE">
      <w:pPr>
        <w:pStyle w:val="ConsPlusNormal"/>
        <w:widowControl/>
        <w:ind w:firstLine="851"/>
        <w:jc w:val="both"/>
        <w:rPr>
          <w:rFonts w:ascii="Times New Roman" w:hAnsi="Times New Roman" w:cs="Times New Roman"/>
          <w:b/>
          <w:sz w:val="28"/>
          <w:szCs w:val="28"/>
        </w:rPr>
      </w:pPr>
    </w:p>
    <w:p w:rsidR="00180851" w:rsidRPr="00180851" w:rsidRDefault="00180851" w:rsidP="00066C5D">
      <w:pPr>
        <w:pStyle w:val="a3"/>
        <w:rPr>
          <w:sz w:val="28"/>
          <w:szCs w:val="28"/>
        </w:rPr>
      </w:pPr>
    </w:p>
    <w:p w:rsidR="00180851" w:rsidRPr="00180851" w:rsidRDefault="00180851" w:rsidP="00066C5D">
      <w:pPr>
        <w:pStyle w:val="a3"/>
        <w:rPr>
          <w:sz w:val="28"/>
          <w:szCs w:val="28"/>
        </w:rPr>
      </w:pPr>
    </w:p>
    <w:p w:rsidR="00537A15" w:rsidRPr="00180851" w:rsidRDefault="00537A15" w:rsidP="00066C5D">
      <w:pPr>
        <w:pStyle w:val="a3"/>
        <w:rPr>
          <w:sz w:val="28"/>
          <w:szCs w:val="28"/>
        </w:rPr>
      </w:pPr>
      <w:r w:rsidRPr="00180851">
        <w:rPr>
          <w:sz w:val="28"/>
          <w:szCs w:val="28"/>
        </w:rPr>
        <w:lastRenderedPageBreak/>
        <w:t>РЕШИЛА:</w:t>
      </w:r>
    </w:p>
    <w:p w:rsidR="00537A15" w:rsidRPr="00180851" w:rsidRDefault="00537A15" w:rsidP="00613CAE">
      <w:pPr>
        <w:autoSpaceDE w:val="0"/>
        <w:autoSpaceDN w:val="0"/>
        <w:adjustRightInd w:val="0"/>
        <w:ind w:firstLine="851"/>
        <w:jc w:val="both"/>
        <w:rPr>
          <w:bCs/>
          <w:szCs w:val="28"/>
        </w:rPr>
      </w:pPr>
    </w:p>
    <w:p w:rsidR="00537A15" w:rsidRPr="00180851" w:rsidRDefault="00F07521" w:rsidP="0061372A">
      <w:pPr>
        <w:ind w:firstLine="567"/>
        <w:jc w:val="both"/>
        <w:rPr>
          <w:szCs w:val="28"/>
        </w:rPr>
      </w:pPr>
      <w:proofErr w:type="gramStart"/>
      <w:r w:rsidRPr="00180851">
        <w:rPr>
          <w:szCs w:val="28"/>
        </w:rPr>
        <w:t>Признать жалобу</w:t>
      </w:r>
      <w:r w:rsidR="00537A15" w:rsidRPr="00180851">
        <w:rPr>
          <w:szCs w:val="28"/>
        </w:rPr>
        <w:t xml:space="preserve"> </w:t>
      </w:r>
      <w:r w:rsidR="00180851" w:rsidRPr="00180851">
        <w:rPr>
          <w:bCs/>
          <w:szCs w:val="28"/>
        </w:rPr>
        <w:t>ООО «</w:t>
      </w:r>
      <w:proofErr w:type="spellStart"/>
      <w:r w:rsidR="00180851" w:rsidRPr="00180851">
        <w:rPr>
          <w:bCs/>
          <w:szCs w:val="28"/>
        </w:rPr>
        <w:t>Сибакадеммед</w:t>
      </w:r>
      <w:proofErr w:type="spellEnd"/>
      <w:r w:rsidR="00180851" w:rsidRPr="00180851">
        <w:rPr>
          <w:bCs/>
          <w:szCs w:val="28"/>
        </w:rPr>
        <w:t>»</w:t>
      </w:r>
      <w:r w:rsidR="00B2172F" w:rsidRPr="00180851">
        <w:rPr>
          <w:bCs/>
          <w:szCs w:val="28"/>
        </w:rPr>
        <w:t xml:space="preserve"> </w:t>
      </w:r>
      <w:r w:rsidR="00CF20C4" w:rsidRPr="00180851">
        <w:rPr>
          <w:bCs/>
          <w:szCs w:val="28"/>
        </w:rPr>
        <w:t xml:space="preserve">на действия </w:t>
      </w:r>
      <w:r w:rsidR="005A3534" w:rsidRPr="00180851">
        <w:rPr>
          <w:bCs/>
          <w:szCs w:val="28"/>
        </w:rPr>
        <w:t xml:space="preserve">Заказчика в лице </w:t>
      </w:r>
      <w:r w:rsidR="00180851" w:rsidRPr="00180851">
        <w:rPr>
          <w:bCs/>
          <w:szCs w:val="28"/>
        </w:rPr>
        <w:t>ГБУЗ Республиканский кардиологический центр</w:t>
      </w:r>
      <w:r w:rsidR="005A3534" w:rsidRPr="00180851">
        <w:rPr>
          <w:bCs/>
          <w:szCs w:val="28"/>
        </w:rPr>
        <w:t xml:space="preserve">, Уполномоченного органа </w:t>
      </w:r>
      <w:r w:rsidR="007B532E" w:rsidRPr="00180851">
        <w:rPr>
          <w:bCs/>
          <w:szCs w:val="28"/>
        </w:rPr>
        <w:t xml:space="preserve">в лице Государственного комитета Республики Башкортостан по конкурентной политике </w:t>
      </w:r>
      <w:r w:rsidR="005A3534" w:rsidRPr="00180851">
        <w:rPr>
          <w:bCs/>
          <w:szCs w:val="28"/>
        </w:rPr>
        <w:t xml:space="preserve">при определении поставщика путем проведения </w:t>
      </w:r>
      <w:r w:rsidR="00180851" w:rsidRPr="00180851">
        <w:rPr>
          <w:bCs/>
          <w:szCs w:val="28"/>
        </w:rPr>
        <w:t xml:space="preserve">№0101500000320000942 </w:t>
      </w:r>
      <w:proofErr w:type="spellStart"/>
      <w:r w:rsidR="00180851" w:rsidRPr="00180851">
        <w:rPr>
          <w:bCs/>
          <w:szCs w:val="28"/>
        </w:rPr>
        <w:t>Стент</w:t>
      </w:r>
      <w:proofErr w:type="spellEnd"/>
      <w:r w:rsidR="00180851" w:rsidRPr="00180851">
        <w:rPr>
          <w:bCs/>
          <w:szCs w:val="28"/>
        </w:rPr>
        <w:t xml:space="preserve"> для коронарных артерий выделяющий лекарственное средств</w:t>
      </w:r>
      <w:r w:rsidR="005A3534" w:rsidRPr="00180851">
        <w:rPr>
          <w:bCs/>
          <w:szCs w:val="28"/>
        </w:rPr>
        <w:t xml:space="preserve"> </w:t>
      </w:r>
      <w:r w:rsidR="00D17167" w:rsidRPr="00180851">
        <w:rPr>
          <w:szCs w:val="28"/>
        </w:rPr>
        <w:t>не</w:t>
      </w:r>
      <w:r w:rsidR="00E518A4" w:rsidRPr="00180851">
        <w:rPr>
          <w:szCs w:val="28"/>
        </w:rPr>
        <w:t>обоснованной</w:t>
      </w:r>
      <w:r w:rsidR="00537A15" w:rsidRPr="00180851">
        <w:rPr>
          <w:szCs w:val="28"/>
        </w:rPr>
        <w:t>.</w:t>
      </w:r>
      <w:proofErr w:type="gramEnd"/>
    </w:p>
    <w:p w:rsidR="004B6C41" w:rsidRPr="00180851" w:rsidRDefault="00537A15" w:rsidP="00DA6B29">
      <w:pPr>
        <w:autoSpaceDE w:val="0"/>
        <w:autoSpaceDN w:val="0"/>
        <w:adjustRightInd w:val="0"/>
        <w:ind w:firstLine="567"/>
        <w:jc w:val="both"/>
        <w:rPr>
          <w:szCs w:val="28"/>
        </w:rPr>
      </w:pPr>
      <w:r w:rsidRPr="00180851">
        <w:rPr>
          <w:szCs w:val="28"/>
        </w:rPr>
        <w:t>Решение может быть обжаловано в течение трех месяцев со дня его принятия</w:t>
      </w:r>
      <w:r w:rsidR="00613CAE" w:rsidRPr="00180851">
        <w:rPr>
          <w:szCs w:val="28"/>
        </w:rPr>
        <w:t>.</w:t>
      </w:r>
    </w:p>
    <w:p w:rsidR="00F9305A" w:rsidRPr="00180851" w:rsidRDefault="00F9305A" w:rsidP="007F12E4">
      <w:pPr>
        <w:pStyle w:val="a7"/>
        <w:spacing w:after="240" w:line="360" w:lineRule="auto"/>
        <w:ind w:left="0"/>
        <w:rPr>
          <w:szCs w:val="28"/>
        </w:rPr>
      </w:pPr>
    </w:p>
    <w:p w:rsidR="00F078A0" w:rsidRPr="00180851" w:rsidRDefault="00E95EC4" w:rsidP="00E95EC4">
      <w:pPr>
        <w:pStyle w:val="a7"/>
        <w:spacing w:after="240" w:line="360" w:lineRule="auto"/>
        <w:rPr>
          <w:szCs w:val="28"/>
        </w:rPr>
      </w:pPr>
      <w:r>
        <w:rPr>
          <w:szCs w:val="28"/>
        </w:rPr>
        <w:t>«…»</w:t>
      </w:r>
    </w:p>
    <w:sectPr w:rsidR="00F078A0" w:rsidRPr="00180851" w:rsidSect="00DA6B29">
      <w:footerReference w:type="default" r:id="rId8"/>
      <w:pgSz w:w="11906" w:h="16838"/>
      <w:pgMar w:top="993"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2C" w:rsidRDefault="0060662C" w:rsidP="009949D9">
      <w:r>
        <w:separator/>
      </w:r>
    </w:p>
  </w:endnote>
  <w:endnote w:type="continuationSeparator" w:id="0">
    <w:p w:rsidR="0060662C" w:rsidRDefault="0060662C" w:rsidP="00994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AC" w:rsidRPr="00545EEB" w:rsidRDefault="00E137DC">
    <w:pPr>
      <w:pStyle w:val="ad"/>
      <w:jc w:val="right"/>
      <w:rPr>
        <w:sz w:val="16"/>
        <w:szCs w:val="16"/>
      </w:rPr>
    </w:pPr>
    <w:r w:rsidRPr="00545EEB">
      <w:rPr>
        <w:sz w:val="16"/>
        <w:szCs w:val="16"/>
      </w:rPr>
      <w:fldChar w:fldCharType="begin"/>
    </w:r>
    <w:r w:rsidR="00C631AC" w:rsidRPr="00545EEB">
      <w:rPr>
        <w:sz w:val="16"/>
        <w:szCs w:val="16"/>
      </w:rPr>
      <w:instrText xml:space="preserve"> PAGE   \* MERGEFORMAT </w:instrText>
    </w:r>
    <w:r w:rsidRPr="00545EEB">
      <w:rPr>
        <w:sz w:val="16"/>
        <w:szCs w:val="16"/>
      </w:rPr>
      <w:fldChar w:fldCharType="separate"/>
    </w:r>
    <w:r w:rsidR="00E95EC4">
      <w:rPr>
        <w:noProof/>
        <w:sz w:val="16"/>
        <w:szCs w:val="16"/>
      </w:rPr>
      <w:t>10</w:t>
    </w:r>
    <w:r w:rsidRPr="00545EEB">
      <w:rPr>
        <w:sz w:val="16"/>
        <w:szCs w:val="16"/>
      </w:rPr>
      <w:fldChar w:fldCharType="end"/>
    </w:r>
  </w:p>
  <w:p w:rsidR="00C631AC" w:rsidRDefault="00C631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2C" w:rsidRDefault="0060662C" w:rsidP="009949D9">
      <w:r>
        <w:separator/>
      </w:r>
    </w:p>
  </w:footnote>
  <w:footnote w:type="continuationSeparator" w:id="0">
    <w:p w:rsidR="0060662C" w:rsidRDefault="0060662C" w:rsidP="00994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E2A"/>
    <w:multiLevelType w:val="hybridMultilevel"/>
    <w:tmpl w:val="2CCE4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B3A2B86"/>
    <w:multiLevelType w:val="hybridMultilevel"/>
    <w:tmpl w:val="CE0C1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E874B7D"/>
    <w:multiLevelType w:val="hybridMultilevel"/>
    <w:tmpl w:val="1FFA35AC"/>
    <w:lvl w:ilvl="0" w:tplc="55F87D8E">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6E44457"/>
    <w:multiLevelType w:val="hybridMultilevel"/>
    <w:tmpl w:val="14848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A81FBC"/>
    <w:multiLevelType w:val="hybridMultilevel"/>
    <w:tmpl w:val="9B0A55B4"/>
    <w:lvl w:ilvl="0" w:tplc="1CD47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9163D5"/>
    <w:multiLevelType w:val="hybridMultilevel"/>
    <w:tmpl w:val="3618AAEC"/>
    <w:lvl w:ilvl="0" w:tplc="A6E8B392">
      <w:start w:val="1"/>
      <w:numFmt w:val="decimal"/>
      <w:lvlText w:val="%1."/>
      <w:lvlJc w:val="left"/>
      <w:pPr>
        <w:ind w:left="786"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
    <w:nsid w:val="5D013214"/>
    <w:multiLevelType w:val="hybridMultilevel"/>
    <w:tmpl w:val="E59C3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2F1C3F"/>
    <w:multiLevelType w:val="hybridMultilevel"/>
    <w:tmpl w:val="6D049F58"/>
    <w:lvl w:ilvl="0" w:tplc="A4A01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0E837A2"/>
    <w:multiLevelType w:val="hybridMultilevel"/>
    <w:tmpl w:val="300220F0"/>
    <w:lvl w:ilvl="0" w:tplc="50CAB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C6CE9"/>
    <w:rsid w:val="0000101A"/>
    <w:rsid w:val="00001108"/>
    <w:rsid w:val="00003CC6"/>
    <w:rsid w:val="00006847"/>
    <w:rsid w:val="00007652"/>
    <w:rsid w:val="00012226"/>
    <w:rsid w:val="000138F0"/>
    <w:rsid w:val="00013B6D"/>
    <w:rsid w:val="00013CCD"/>
    <w:rsid w:val="000140EA"/>
    <w:rsid w:val="00014743"/>
    <w:rsid w:val="000157F2"/>
    <w:rsid w:val="000168BE"/>
    <w:rsid w:val="00016FF9"/>
    <w:rsid w:val="00021F07"/>
    <w:rsid w:val="00024DDE"/>
    <w:rsid w:val="00026453"/>
    <w:rsid w:val="00030C02"/>
    <w:rsid w:val="00030CB0"/>
    <w:rsid w:val="0003148F"/>
    <w:rsid w:val="00031E7D"/>
    <w:rsid w:val="00034AA3"/>
    <w:rsid w:val="00035D61"/>
    <w:rsid w:val="000365E4"/>
    <w:rsid w:val="0003715A"/>
    <w:rsid w:val="00037D9E"/>
    <w:rsid w:val="000404C1"/>
    <w:rsid w:val="00040DA4"/>
    <w:rsid w:val="00042866"/>
    <w:rsid w:val="00043C4E"/>
    <w:rsid w:val="00044B90"/>
    <w:rsid w:val="00045365"/>
    <w:rsid w:val="00045E5E"/>
    <w:rsid w:val="00051C65"/>
    <w:rsid w:val="00055CA1"/>
    <w:rsid w:val="000565D7"/>
    <w:rsid w:val="000605B3"/>
    <w:rsid w:val="000607E3"/>
    <w:rsid w:val="00060D09"/>
    <w:rsid w:val="00061538"/>
    <w:rsid w:val="00063A7A"/>
    <w:rsid w:val="00066C5D"/>
    <w:rsid w:val="00067228"/>
    <w:rsid w:val="00070B6F"/>
    <w:rsid w:val="0007255A"/>
    <w:rsid w:val="00074499"/>
    <w:rsid w:val="0007457C"/>
    <w:rsid w:val="00075366"/>
    <w:rsid w:val="00080DDB"/>
    <w:rsid w:val="0008322B"/>
    <w:rsid w:val="00084F5E"/>
    <w:rsid w:val="00092BDF"/>
    <w:rsid w:val="000946D4"/>
    <w:rsid w:val="000A6ECA"/>
    <w:rsid w:val="000A7E31"/>
    <w:rsid w:val="000A7FDA"/>
    <w:rsid w:val="000B314B"/>
    <w:rsid w:val="000B607E"/>
    <w:rsid w:val="000B60D3"/>
    <w:rsid w:val="000C39DF"/>
    <w:rsid w:val="000C3B64"/>
    <w:rsid w:val="000D00E3"/>
    <w:rsid w:val="000D0AB3"/>
    <w:rsid w:val="000D0DB9"/>
    <w:rsid w:val="000D542A"/>
    <w:rsid w:val="000D7615"/>
    <w:rsid w:val="000E0089"/>
    <w:rsid w:val="000E0A59"/>
    <w:rsid w:val="000E20F7"/>
    <w:rsid w:val="000E2B73"/>
    <w:rsid w:val="000E5DF1"/>
    <w:rsid w:val="000E7D0C"/>
    <w:rsid w:val="000F135B"/>
    <w:rsid w:val="000F438F"/>
    <w:rsid w:val="000F553B"/>
    <w:rsid w:val="000F6335"/>
    <w:rsid w:val="00100A09"/>
    <w:rsid w:val="0010109C"/>
    <w:rsid w:val="001018B3"/>
    <w:rsid w:val="0010269A"/>
    <w:rsid w:val="0011188A"/>
    <w:rsid w:val="00115879"/>
    <w:rsid w:val="001205EF"/>
    <w:rsid w:val="00120FA7"/>
    <w:rsid w:val="00122994"/>
    <w:rsid w:val="0012423A"/>
    <w:rsid w:val="001249F0"/>
    <w:rsid w:val="00134843"/>
    <w:rsid w:val="0013620C"/>
    <w:rsid w:val="0014437B"/>
    <w:rsid w:val="00155274"/>
    <w:rsid w:val="00156639"/>
    <w:rsid w:val="00156BE0"/>
    <w:rsid w:val="00161068"/>
    <w:rsid w:val="00162CFE"/>
    <w:rsid w:val="00165A8B"/>
    <w:rsid w:val="0016601F"/>
    <w:rsid w:val="001668A5"/>
    <w:rsid w:val="0016695E"/>
    <w:rsid w:val="00166A7C"/>
    <w:rsid w:val="0016722E"/>
    <w:rsid w:val="0017015A"/>
    <w:rsid w:val="001703FB"/>
    <w:rsid w:val="001741D6"/>
    <w:rsid w:val="00180851"/>
    <w:rsid w:val="00181899"/>
    <w:rsid w:val="00182245"/>
    <w:rsid w:val="00184A6C"/>
    <w:rsid w:val="001857B6"/>
    <w:rsid w:val="001874AE"/>
    <w:rsid w:val="001875F8"/>
    <w:rsid w:val="00190004"/>
    <w:rsid w:val="001919C9"/>
    <w:rsid w:val="00192AEA"/>
    <w:rsid w:val="00193AD0"/>
    <w:rsid w:val="0019468D"/>
    <w:rsid w:val="001959A9"/>
    <w:rsid w:val="00197B58"/>
    <w:rsid w:val="00197F62"/>
    <w:rsid w:val="001A0B52"/>
    <w:rsid w:val="001A6B85"/>
    <w:rsid w:val="001A7ED3"/>
    <w:rsid w:val="001B29F6"/>
    <w:rsid w:val="001B75E6"/>
    <w:rsid w:val="001C1041"/>
    <w:rsid w:val="001C31AE"/>
    <w:rsid w:val="001C4666"/>
    <w:rsid w:val="001C7F7A"/>
    <w:rsid w:val="001E1083"/>
    <w:rsid w:val="001E3029"/>
    <w:rsid w:val="001E5254"/>
    <w:rsid w:val="001E75DB"/>
    <w:rsid w:val="001F0228"/>
    <w:rsid w:val="001F0FD5"/>
    <w:rsid w:val="001F43FE"/>
    <w:rsid w:val="00207051"/>
    <w:rsid w:val="00217138"/>
    <w:rsid w:val="00217BD8"/>
    <w:rsid w:val="00220463"/>
    <w:rsid w:val="002224FB"/>
    <w:rsid w:val="002230DE"/>
    <w:rsid w:val="002254D2"/>
    <w:rsid w:val="00226221"/>
    <w:rsid w:val="00231D0A"/>
    <w:rsid w:val="00233994"/>
    <w:rsid w:val="00240D57"/>
    <w:rsid w:val="002451F8"/>
    <w:rsid w:val="0024546D"/>
    <w:rsid w:val="00253692"/>
    <w:rsid w:val="00255A8C"/>
    <w:rsid w:val="002563FD"/>
    <w:rsid w:val="00256958"/>
    <w:rsid w:val="00257FDE"/>
    <w:rsid w:val="00262CE7"/>
    <w:rsid w:val="002638EA"/>
    <w:rsid w:val="00267D53"/>
    <w:rsid w:val="00270131"/>
    <w:rsid w:val="0027189E"/>
    <w:rsid w:val="002772BD"/>
    <w:rsid w:val="00282B55"/>
    <w:rsid w:val="002845D3"/>
    <w:rsid w:val="00284F28"/>
    <w:rsid w:val="0028590E"/>
    <w:rsid w:val="0028625B"/>
    <w:rsid w:val="00286B34"/>
    <w:rsid w:val="00286C69"/>
    <w:rsid w:val="002927B7"/>
    <w:rsid w:val="002944A0"/>
    <w:rsid w:val="00294DD5"/>
    <w:rsid w:val="00295CAF"/>
    <w:rsid w:val="00297AD4"/>
    <w:rsid w:val="002A1AE1"/>
    <w:rsid w:val="002A46C2"/>
    <w:rsid w:val="002A48B4"/>
    <w:rsid w:val="002A6194"/>
    <w:rsid w:val="002A6310"/>
    <w:rsid w:val="002B0F08"/>
    <w:rsid w:val="002C04FC"/>
    <w:rsid w:val="002C064C"/>
    <w:rsid w:val="002C6FFE"/>
    <w:rsid w:val="002D2FFE"/>
    <w:rsid w:val="002D450A"/>
    <w:rsid w:val="002D5BBF"/>
    <w:rsid w:val="002D6333"/>
    <w:rsid w:val="002D77F4"/>
    <w:rsid w:val="002E0AF1"/>
    <w:rsid w:val="002E45BD"/>
    <w:rsid w:val="002E78B5"/>
    <w:rsid w:val="002F1860"/>
    <w:rsid w:val="002F1DCF"/>
    <w:rsid w:val="002F3704"/>
    <w:rsid w:val="002F54C1"/>
    <w:rsid w:val="002F7048"/>
    <w:rsid w:val="002F7A49"/>
    <w:rsid w:val="00301745"/>
    <w:rsid w:val="00302F5D"/>
    <w:rsid w:val="00303A9C"/>
    <w:rsid w:val="00305C36"/>
    <w:rsid w:val="00310385"/>
    <w:rsid w:val="00310CB1"/>
    <w:rsid w:val="00311A1B"/>
    <w:rsid w:val="00312946"/>
    <w:rsid w:val="0031430E"/>
    <w:rsid w:val="00320E06"/>
    <w:rsid w:val="0032250C"/>
    <w:rsid w:val="003271E2"/>
    <w:rsid w:val="003273FC"/>
    <w:rsid w:val="003302B1"/>
    <w:rsid w:val="00330CA9"/>
    <w:rsid w:val="003319C5"/>
    <w:rsid w:val="003325B1"/>
    <w:rsid w:val="003374B4"/>
    <w:rsid w:val="003432D9"/>
    <w:rsid w:val="00343938"/>
    <w:rsid w:val="00346083"/>
    <w:rsid w:val="003532C2"/>
    <w:rsid w:val="003533D8"/>
    <w:rsid w:val="00353EB8"/>
    <w:rsid w:val="0035491A"/>
    <w:rsid w:val="00354ED9"/>
    <w:rsid w:val="00356302"/>
    <w:rsid w:val="0037037E"/>
    <w:rsid w:val="00376F11"/>
    <w:rsid w:val="00380BA9"/>
    <w:rsid w:val="00381637"/>
    <w:rsid w:val="00381EE7"/>
    <w:rsid w:val="00383225"/>
    <w:rsid w:val="003842B6"/>
    <w:rsid w:val="00384F72"/>
    <w:rsid w:val="003860A9"/>
    <w:rsid w:val="0039010D"/>
    <w:rsid w:val="0039069B"/>
    <w:rsid w:val="003915CD"/>
    <w:rsid w:val="0039413A"/>
    <w:rsid w:val="00397A14"/>
    <w:rsid w:val="003A0BF4"/>
    <w:rsid w:val="003A21BF"/>
    <w:rsid w:val="003A5CA5"/>
    <w:rsid w:val="003A7C97"/>
    <w:rsid w:val="003B0455"/>
    <w:rsid w:val="003B173C"/>
    <w:rsid w:val="003B17FB"/>
    <w:rsid w:val="003B3227"/>
    <w:rsid w:val="003B6F75"/>
    <w:rsid w:val="003B75F0"/>
    <w:rsid w:val="003C123D"/>
    <w:rsid w:val="003C1935"/>
    <w:rsid w:val="003C1E51"/>
    <w:rsid w:val="003C52E2"/>
    <w:rsid w:val="003C666C"/>
    <w:rsid w:val="003D014E"/>
    <w:rsid w:val="003D030C"/>
    <w:rsid w:val="003E15DA"/>
    <w:rsid w:val="003E721B"/>
    <w:rsid w:val="003E72EA"/>
    <w:rsid w:val="003E7F25"/>
    <w:rsid w:val="003F1573"/>
    <w:rsid w:val="003F194D"/>
    <w:rsid w:val="003F2949"/>
    <w:rsid w:val="003F4396"/>
    <w:rsid w:val="003F4565"/>
    <w:rsid w:val="003F52A1"/>
    <w:rsid w:val="003F54E5"/>
    <w:rsid w:val="003F63DD"/>
    <w:rsid w:val="003F7A9C"/>
    <w:rsid w:val="00401297"/>
    <w:rsid w:val="00402E89"/>
    <w:rsid w:val="00405773"/>
    <w:rsid w:val="00411070"/>
    <w:rsid w:val="00413249"/>
    <w:rsid w:val="004143ED"/>
    <w:rsid w:val="00414819"/>
    <w:rsid w:val="0041623C"/>
    <w:rsid w:val="0041625C"/>
    <w:rsid w:val="0041760C"/>
    <w:rsid w:val="00420B15"/>
    <w:rsid w:val="004228B7"/>
    <w:rsid w:val="00423CE4"/>
    <w:rsid w:val="00425339"/>
    <w:rsid w:val="00425A98"/>
    <w:rsid w:val="00425ABA"/>
    <w:rsid w:val="00425E45"/>
    <w:rsid w:val="00431FCA"/>
    <w:rsid w:val="004322FE"/>
    <w:rsid w:val="004339E5"/>
    <w:rsid w:val="004371F4"/>
    <w:rsid w:val="00442B4F"/>
    <w:rsid w:val="00443231"/>
    <w:rsid w:val="004435E4"/>
    <w:rsid w:val="0044476A"/>
    <w:rsid w:val="00446350"/>
    <w:rsid w:val="004472C5"/>
    <w:rsid w:val="00453AF4"/>
    <w:rsid w:val="00454AA5"/>
    <w:rsid w:val="00454C05"/>
    <w:rsid w:val="00456296"/>
    <w:rsid w:val="00464022"/>
    <w:rsid w:val="004646F5"/>
    <w:rsid w:val="0046711A"/>
    <w:rsid w:val="00470D74"/>
    <w:rsid w:val="0047421B"/>
    <w:rsid w:val="0047449D"/>
    <w:rsid w:val="0048548B"/>
    <w:rsid w:val="00485976"/>
    <w:rsid w:val="004863E4"/>
    <w:rsid w:val="0048661C"/>
    <w:rsid w:val="00487C83"/>
    <w:rsid w:val="00493C57"/>
    <w:rsid w:val="004942C0"/>
    <w:rsid w:val="00495943"/>
    <w:rsid w:val="004A068F"/>
    <w:rsid w:val="004A1671"/>
    <w:rsid w:val="004A182E"/>
    <w:rsid w:val="004A21DD"/>
    <w:rsid w:val="004A6C4A"/>
    <w:rsid w:val="004B0F1D"/>
    <w:rsid w:val="004B1391"/>
    <w:rsid w:val="004B1563"/>
    <w:rsid w:val="004B1B03"/>
    <w:rsid w:val="004B568F"/>
    <w:rsid w:val="004B6C41"/>
    <w:rsid w:val="004C19E4"/>
    <w:rsid w:val="004C2A5D"/>
    <w:rsid w:val="004C700F"/>
    <w:rsid w:val="004D29F4"/>
    <w:rsid w:val="004D3A21"/>
    <w:rsid w:val="004D46E2"/>
    <w:rsid w:val="004D7B54"/>
    <w:rsid w:val="004E0EAC"/>
    <w:rsid w:val="004E13B4"/>
    <w:rsid w:val="004E231A"/>
    <w:rsid w:val="004E54D7"/>
    <w:rsid w:val="004E64EC"/>
    <w:rsid w:val="004E75DA"/>
    <w:rsid w:val="004F0FD0"/>
    <w:rsid w:val="00500A1E"/>
    <w:rsid w:val="00500B2B"/>
    <w:rsid w:val="005042C2"/>
    <w:rsid w:val="005047C1"/>
    <w:rsid w:val="0051547B"/>
    <w:rsid w:val="00515EC8"/>
    <w:rsid w:val="00520883"/>
    <w:rsid w:val="00523238"/>
    <w:rsid w:val="005251D6"/>
    <w:rsid w:val="00526C14"/>
    <w:rsid w:val="00531BE8"/>
    <w:rsid w:val="00533442"/>
    <w:rsid w:val="005341B4"/>
    <w:rsid w:val="00535689"/>
    <w:rsid w:val="00536E86"/>
    <w:rsid w:val="00537507"/>
    <w:rsid w:val="00537733"/>
    <w:rsid w:val="00537A15"/>
    <w:rsid w:val="00543E8B"/>
    <w:rsid w:val="00544188"/>
    <w:rsid w:val="00545EEB"/>
    <w:rsid w:val="00546E02"/>
    <w:rsid w:val="0054730B"/>
    <w:rsid w:val="00551210"/>
    <w:rsid w:val="00552F3E"/>
    <w:rsid w:val="00553AB6"/>
    <w:rsid w:val="0055623C"/>
    <w:rsid w:val="00556656"/>
    <w:rsid w:val="005577C4"/>
    <w:rsid w:val="00566EA0"/>
    <w:rsid w:val="00567673"/>
    <w:rsid w:val="0057103C"/>
    <w:rsid w:val="00571D98"/>
    <w:rsid w:val="00572066"/>
    <w:rsid w:val="005732DC"/>
    <w:rsid w:val="00574E2D"/>
    <w:rsid w:val="00575AD2"/>
    <w:rsid w:val="00577FC4"/>
    <w:rsid w:val="005808D3"/>
    <w:rsid w:val="00582F03"/>
    <w:rsid w:val="00583211"/>
    <w:rsid w:val="00585E00"/>
    <w:rsid w:val="005877E5"/>
    <w:rsid w:val="0059398E"/>
    <w:rsid w:val="00593CDD"/>
    <w:rsid w:val="005940AC"/>
    <w:rsid w:val="00594C37"/>
    <w:rsid w:val="005A3108"/>
    <w:rsid w:val="005A3322"/>
    <w:rsid w:val="005A3534"/>
    <w:rsid w:val="005A55EA"/>
    <w:rsid w:val="005A5991"/>
    <w:rsid w:val="005A6184"/>
    <w:rsid w:val="005A6D49"/>
    <w:rsid w:val="005A768A"/>
    <w:rsid w:val="005B0A41"/>
    <w:rsid w:val="005B7357"/>
    <w:rsid w:val="005B75FA"/>
    <w:rsid w:val="005B7932"/>
    <w:rsid w:val="005C0D74"/>
    <w:rsid w:val="005C51CE"/>
    <w:rsid w:val="005D469F"/>
    <w:rsid w:val="005D46A2"/>
    <w:rsid w:val="005D4829"/>
    <w:rsid w:val="005D4E7D"/>
    <w:rsid w:val="005D63C2"/>
    <w:rsid w:val="005E0947"/>
    <w:rsid w:val="005E09FC"/>
    <w:rsid w:val="005E12AC"/>
    <w:rsid w:val="005E3677"/>
    <w:rsid w:val="005E3F01"/>
    <w:rsid w:val="005E5920"/>
    <w:rsid w:val="005E64AD"/>
    <w:rsid w:val="005E69FC"/>
    <w:rsid w:val="005F0D92"/>
    <w:rsid w:val="005F0FA3"/>
    <w:rsid w:val="005F42BC"/>
    <w:rsid w:val="005F6FA4"/>
    <w:rsid w:val="006016A4"/>
    <w:rsid w:val="00601701"/>
    <w:rsid w:val="00603399"/>
    <w:rsid w:val="006061D4"/>
    <w:rsid w:val="0060662C"/>
    <w:rsid w:val="00610B59"/>
    <w:rsid w:val="0061372A"/>
    <w:rsid w:val="00613CAE"/>
    <w:rsid w:val="00616FFD"/>
    <w:rsid w:val="006225C1"/>
    <w:rsid w:val="00625225"/>
    <w:rsid w:val="006256FA"/>
    <w:rsid w:val="00630841"/>
    <w:rsid w:val="006309FE"/>
    <w:rsid w:val="0064084D"/>
    <w:rsid w:val="00640DB4"/>
    <w:rsid w:val="006411EA"/>
    <w:rsid w:val="00641306"/>
    <w:rsid w:val="006419A3"/>
    <w:rsid w:val="00641A1B"/>
    <w:rsid w:val="00641B2D"/>
    <w:rsid w:val="00643B1D"/>
    <w:rsid w:val="00644023"/>
    <w:rsid w:val="006445BC"/>
    <w:rsid w:val="00656A8D"/>
    <w:rsid w:val="00657434"/>
    <w:rsid w:val="006607C2"/>
    <w:rsid w:val="00660CD9"/>
    <w:rsid w:val="006612A9"/>
    <w:rsid w:val="0066541E"/>
    <w:rsid w:val="00665679"/>
    <w:rsid w:val="006666CB"/>
    <w:rsid w:val="006678C8"/>
    <w:rsid w:val="00677215"/>
    <w:rsid w:val="00677E97"/>
    <w:rsid w:val="0068044E"/>
    <w:rsid w:val="006818B5"/>
    <w:rsid w:val="00684B80"/>
    <w:rsid w:val="00685296"/>
    <w:rsid w:val="00686A54"/>
    <w:rsid w:val="00687163"/>
    <w:rsid w:val="006908D2"/>
    <w:rsid w:val="00690A65"/>
    <w:rsid w:val="00694377"/>
    <w:rsid w:val="006947A5"/>
    <w:rsid w:val="00697864"/>
    <w:rsid w:val="006A631B"/>
    <w:rsid w:val="006A69EE"/>
    <w:rsid w:val="006A76CA"/>
    <w:rsid w:val="006B1626"/>
    <w:rsid w:val="006B2D54"/>
    <w:rsid w:val="006B33C2"/>
    <w:rsid w:val="006B3904"/>
    <w:rsid w:val="006B6243"/>
    <w:rsid w:val="006B64E0"/>
    <w:rsid w:val="006B776D"/>
    <w:rsid w:val="006C04BB"/>
    <w:rsid w:val="006C5092"/>
    <w:rsid w:val="006C7F0F"/>
    <w:rsid w:val="006D401F"/>
    <w:rsid w:val="006D4DEA"/>
    <w:rsid w:val="006D53F3"/>
    <w:rsid w:val="006D5F4E"/>
    <w:rsid w:val="006E19F3"/>
    <w:rsid w:val="006E534E"/>
    <w:rsid w:val="006F1008"/>
    <w:rsid w:val="006F3CCC"/>
    <w:rsid w:val="006F3F6B"/>
    <w:rsid w:val="006F5D72"/>
    <w:rsid w:val="006F681B"/>
    <w:rsid w:val="006F7326"/>
    <w:rsid w:val="00702F0A"/>
    <w:rsid w:val="00713DEA"/>
    <w:rsid w:val="0071567B"/>
    <w:rsid w:val="007174CA"/>
    <w:rsid w:val="00720CC2"/>
    <w:rsid w:val="00723B96"/>
    <w:rsid w:val="00727723"/>
    <w:rsid w:val="0073209B"/>
    <w:rsid w:val="00734AFB"/>
    <w:rsid w:val="00743905"/>
    <w:rsid w:val="00744673"/>
    <w:rsid w:val="00744A7F"/>
    <w:rsid w:val="00745262"/>
    <w:rsid w:val="00746262"/>
    <w:rsid w:val="007469E3"/>
    <w:rsid w:val="00751176"/>
    <w:rsid w:val="007519F3"/>
    <w:rsid w:val="007531E0"/>
    <w:rsid w:val="00753510"/>
    <w:rsid w:val="00753CAC"/>
    <w:rsid w:val="00756840"/>
    <w:rsid w:val="00762172"/>
    <w:rsid w:val="007626E4"/>
    <w:rsid w:val="0076288B"/>
    <w:rsid w:val="007646EC"/>
    <w:rsid w:val="00764CC4"/>
    <w:rsid w:val="00766D84"/>
    <w:rsid w:val="007717BA"/>
    <w:rsid w:val="00780288"/>
    <w:rsid w:val="007850B2"/>
    <w:rsid w:val="00787EEA"/>
    <w:rsid w:val="00791ADB"/>
    <w:rsid w:val="007A0CC2"/>
    <w:rsid w:val="007A2978"/>
    <w:rsid w:val="007A3C0E"/>
    <w:rsid w:val="007A51FD"/>
    <w:rsid w:val="007A66D0"/>
    <w:rsid w:val="007A67BA"/>
    <w:rsid w:val="007A772B"/>
    <w:rsid w:val="007B02CD"/>
    <w:rsid w:val="007B0361"/>
    <w:rsid w:val="007B091B"/>
    <w:rsid w:val="007B291E"/>
    <w:rsid w:val="007B3334"/>
    <w:rsid w:val="007B532E"/>
    <w:rsid w:val="007B6076"/>
    <w:rsid w:val="007C595C"/>
    <w:rsid w:val="007C71CF"/>
    <w:rsid w:val="007C7D95"/>
    <w:rsid w:val="007D2D4D"/>
    <w:rsid w:val="007E0F35"/>
    <w:rsid w:val="007E1179"/>
    <w:rsid w:val="007E3ED5"/>
    <w:rsid w:val="007E7299"/>
    <w:rsid w:val="007F12E4"/>
    <w:rsid w:val="007F1480"/>
    <w:rsid w:val="007F3672"/>
    <w:rsid w:val="007F6633"/>
    <w:rsid w:val="00802F19"/>
    <w:rsid w:val="00805D00"/>
    <w:rsid w:val="00806478"/>
    <w:rsid w:val="008070A4"/>
    <w:rsid w:val="00807685"/>
    <w:rsid w:val="00813912"/>
    <w:rsid w:val="00814DDF"/>
    <w:rsid w:val="00824848"/>
    <w:rsid w:val="00825944"/>
    <w:rsid w:val="00833959"/>
    <w:rsid w:val="008343A1"/>
    <w:rsid w:val="00835329"/>
    <w:rsid w:val="00836556"/>
    <w:rsid w:val="00842AE7"/>
    <w:rsid w:val="00843828"/>
    <w:rsid w:val="008456B7"/>
    <w:rsid w:val="008478B9"/>
    <w:rsid w:val="0085195F"/>
    <w:rsid w:val="00855926"/>
    <w:rsid w:val="00861C90"/>
    <w:rsid w:val="0086207C"/>
    <w:rsid w:val="0086406C"/>
    <w:rsid w:val="00867926"/>
    <w:rsid w:val="00867A1C"/>
    <w:rsid w:val="00873BB1"/>
    <w:rsid w:val="0087401F"/>
    <w:rsid w:val="00874AA4"/>
    <w:rsid w:val="008752F7"/>
    <w:rsid w:val="00876BAB"/>
    <w:rsid w:val="00880DEA"/>
    <w:rsid w:val="008838B7"/>
    <w:rsid w:val="00883F4F"/>
    <w:rsid w:val="00884446"/>
    <w:rsid w:val="00886877"/>
    <w:rsid w:val="008941EA"/>
    <w:rsid w:val="00896D9F"/>
    <w:rsid w:val="008978D9"/>
    <w:rsid w:val="008A072A"/>
    <w:rsid w:val="008A1DEE"/>
    <w:rsid w:val="008A26D0"/>
    <w:rsid w:val="008A3530"/>
    <w:rsid w:val="008A5031"/>
    <w:rsid w:val="008A6F59"/>
    <w:rsid w:val="008B2303"/>
    <w:rsid w:val="008B4386"/>
    <w:rsid w:val="008B776E"/>
    <w:rsid w:val="008B7C5D"/>
    <w:rsid w:val="008C2A3F"/>
    <w:rsid w:val="008C34FE"/>
    <w:rsid w:val="008C5491"/>
    <w:rsid w:val="008D19FE"/>
    <w:rsid w:val="008D3F6E"/>
    <w:rsid w:val="008D67A1"/>
    <w:rsid w:val="008E0C6C"/>
    <w:rsid w:val="008E1584"/>
    <w:rsid w:val="008E30FB"/>
    <w:rsid w:val="008E3F2C"/>
    <w:rsid w:val="008E633B"/>
    <w:rsid w:val="008F0496"/>
    <w:rsid w:val="008F0B1F"/>
    <w:rsid w:val="008F1960"/>
    <w:rsid w:val="00901F10"/>
    <w:rsid w:val="0090228D"/>
    <w:rsid w:val="0090252A"/>
    <w:rsid w:val="00902AB8"/>
    <w:rsid w:val="0090701E"/>
    <w:rsid w:val="00910AB1"/>
    <w:rsid w:val="0091104E"/>
    <w:rsid w:val="00914774"/>
    <w:rsid w:val="009171CD"/>
    <w:rsid w:val="0092047B"/>
    <w:rsid w:val="00920BEB"/>
    <w:rsid w:val="0092274A"/>
    <w:rsid w:val="00923941"/>
    <w:rsid w:val="00924367"/>
    <w:rsid w:val="00925786"/>
    <w:rsid w:val="00925B3E"/>
    <w:rsid w:val="00926DDA"/>
    <w:rsid w:val="009300D7"/>
    <w:rsid w:val="009323F7"/>
    <w:rsid w:val="00934F54"/>
    <w:rsid w:val="009377A2"/>
    <w:rsid w:val="00945048"/>
    <w:rsid w:val="00945380"/>
    <w:rsid w:val="00947551"/>
    <w:rsid w:val="00951665"/>
    <w:rsid w:val="00951AB8"/>
    <w:rsid w:val="009528F2"/>
    <w:rsid w:val="009530BA"/>
    <w:rsid w:val="00955EAE"/>
    <w:rsid w:val="00955EB6"/>
    <w:rsid w:val="0095739C"/>
    <w:rsid w:val="0095751E"/>
    <w:rsid w:val="00963D3B"/>
    <w:rsid w:val="00971BDD"/>
    <w:rsid w:val="00972A12"/>
    <w:rsid w:val="0097386B"/>
    <w:rsid w:val="009751E0"/>
    <w:rsid w:val="00976641"/>
    <w:rsid w:val="00977E17"/>
    <w:rsid w:val="00980640"/>
    <w:rsid w:val="009830D2"/>
    <w:rsid w:val="0099149A"/>
    <w:rsid w:val="009949D9"/>
    <w:rsid w:val="009A05F4"/>
    <w:rsid w:val="009A0635"/>
    <w:rsid w:val="009A1EBC"/>
    <w:rsid w:val="009A2291"/>
    <w:rsid w:val="009A2D98"/>
    <w:rsid w:val="009A6539"/>
    <w:rsid w:val="009B11DC"/>
    <w:rsid w:val="009B5C9B"/>
    <w:rsid w:val="009B7A38"/>
    <w:rsid w:val="009C0D95"/>
    <w:rsid w:val="009C11BB"/>
    <w:rsid w:val="009C214A"/>
    <w:rsid w:val="009C317B"/>
    <w:rsid w:val="009C3A1A"/>
    <w:rsid w:val="009C3F31"/>
    <w:rsid w:val="009C6DBB"/>
    <w:rsid w:val="009D0DED"/>
    <w:rsid w:val="009D334C"/>
    <w:rsid w:val="009D49E0"/>
    <w:rsid w:val="009D528D"/>
    <w:rsid w:val="009D5869"/>
    <w:rsid w:val="009D68C1"/>
    <w:rsid w:val="009E06BD"/>
    <w:rsid w:val="009E37AC"/>
    <w:rsid w:val="009E48E9"/>
    <w:rsid w:val="009E6C30"/>
    <w:rsid w:val="009E73CE"/>
    <w:rsid w:val="009E7B83"/>
    <w:rsid w:val="009F239E"/>
    <w:rsid w:val="009F3777"/>
    <w:rsid w:val="009F37C7"/>
    <w:rsid w:val="009F6616"/>
    <w:rsid w:val="009F79E5"/>
    <w:rsid w:val="00A00DB2"/>
    <w:rsid w:val="00A017D5"/>
    <w:rsid w:val="00A02600"/>
    <w:rsid w:val="00A038FD"/>
    <w:rsid w:val="00A0394E"/>
    <w:rsid w:val="00A04744"/>
    <w:rsid w:val="00A04C36"/>
    <w:rsid w:val="00A054EF"/>
    <w:rsid w:val="00A06AF1"/>
    <w:rsid w:val="00A07E96"/>
    <w:rsid w:val="00A133F7"/>
    <w:rsid w:val="00A17B22"/>
    <w:rsid w:val="00A20F0E"/>
    <w:rsid w:val="00A21FBB"/>
    <w:rsid w:val="00A22BA5"/>
    <w:rsid w:val="00A230A9"/>
    <w:rsid w:val="00A2578C"/>
    <w:rsid w:val="00A25B8D"/>
    <w:rsid w:val="00A25DAE"/>
    <w:rsid w:val="00A2648F"/>
    <w:rsid w:val="00A31801"/>
    <w:rsid w:val="00A322C0"/>
    <w:rsid w:val="00A43990"/>
    <w:rsid w:val="00A441EC"/>
    <w:rsid w:val="00A50BEE"/>
    <w:rsid w:val="00A52D02"/>
    <w:rsid w:val="00A5340A"/>
    <w:rsid w:val="00A546E6"/>
    <w:rsid w:val="00A55C19"/>
    <w:rsid w:val="00A56089"/>
    <w:rsid w:val="00A56C40"/>
    <w:rsid w:val="00A56D58"/>
    <w:rsid w:val="00A56DE3"/>
    <w:rsid w:val="00A60B14"/>
    <w:rsid w:val="00A60B63"/>
    <w:rsid w:val="00A645D1"/>
    <w:rsid w:val="00A64644"/>
    <w:rsid w:val="00A66895"/>
    <w:rsid w:val="00A72A0E"/>
    <w:rsid w:val="00A73431"/>
    <w:rsid w:val="00A74084"/>
    <w:rsid w:val="00A74CCB"/>
    <w:rsid w:val="00A77592"/>
    <w:rsid w:val="00A81227"/>
    <w:rsid w:val="00A81AE0"/>
    <w:rsid w:val="00A82A67"/>
    <w:rsid w:val="00A83C62"/>
    <w:rsid w:val="00A90780"/>
    <w:rsid w:val="00A90806"/>
    <w:rsid w:val="00A925BF"/>
    <w:rsid w:val="00A95755"/>
    <w:rsid w:val="00A96F8D"/>
    <w:rsid w:val="00A9717B"/>
    <w:rsid w:val="00A971F3"/>
    <w:rsid w:val="00AA0A0F"/>
    <w:rsid w:val="00AA12F0"/>
    <w:rsid w:val="00AA18F7"/>
    <w:rsid w:val="00AA30EB"/>
    <w:rsid w:val="00AB103C"/>
    <w:rsid w:val="00AB105B"/>
    <w:rsid w:val="00AB18A0"/>
    <w:rsid w:val="00AB68F6"/>
    <w:rsid w:val="00AB7AEF"/>
    <w:rsid w:val="00AC6A43"/>
    <w:rsid w:val="00AC7CA0"/>
    <w:rsid w:val="00AD030B"/>
    <w:rsid w:val="00AD279B"/>
    <w:rsid w:val="00AD3F07"/>
    <w:rsid w:val="00AD59F2"/>
    <w:rsid w:val="00AE19DE"/>
    <w:rsid w:val="00AE1D48"/>
    <w:rsid w:val="00AE2098"/>
    <w:rsid w:val="00AE21F8"/>
    <w:rsid w:val="00AE39C5"/>
    <w:rsid w:val="00AF0127"/>
    <w:rsid w:val="00AF29D8"/>
    <w:rsid w:val="00AF3498"/>
    <w:rsid w:val="00AF5F57"/>
    <w:rsid w:val="00AF63B0"/>
    <w:rsid w:val="00B01299"/>
    <w:rsid w:val="00B02953"/>
    <w:rsid w:val="00B05935"/>
    <w:rsid w:val="00B16FB4"/>
    <w:rsid w:val="00B172BF"/>
    <w:rsid w:val="00B2172F"/>
    <w:rsid w:val="00B21B61"/>
    <w:rsid w:val="00B22DED"/>
    <w:rsid w:val="00B2301D"/>
    <w:rsid w:val="00B24400"/>
    <w:rsid w:val="00B265A9"/>
    <w:rsid w:val="00B32E6D"/>
    <w:rsid w:val="00B34931"/>
    <w:rsid w:val="00B34D77"/>
    <w:rsid w:val="00B36EF5"/>
    <w:rsid w:val="00B37EF1"/>
    <w:rsid w:val="00B4102B"/>
    <w:rsid w:val="00B43AF7"/>
    <w:rsid w:val="00B4488D"/>
    <w:rsid w:val="00B45E6B"/>
    <w:rsid w:val="00B509FC"/>
    <w:rsid w:val="00B50C72"/>
    <w:rsid w:val="00B60A5B"/>
    <w:rsid w:val="00B62427"/>
    <w:rsid w:val="00B63139"/>
    <w:rsid w:val="00B6581E"/>
    <w:rsid w:val="00B730AC"/>
    <w:rsid w:val="00B774CD"/>
    <w:rsid w:val="00B81757"/>
    <w:rsid w:val="00B867E9"/>
    <w:rsid w:val="00B87041"/>
    <w:rsid w:val="00B879E0"/>
    <w:rsid w:val="00B9028B"/>
    <w:rsid w:val="00B91FDE"/>
    <w:rsid w:val="00B9484C"/>
    <w:rsid w:val="00B962E5"/>
    <w:rsid w:val="00B96EBA"/>
    <w:rsid w:val="00BA01CD"/>
    <w:rsid w:val="00BA09E8"/>
    <w:rsid w:val="00BA153F"/>
    <w:rsid w:val="00BA2000"/>
    <w:rsid w:val="00BA2221"/>
    <w:rsid w:val="00BA6160"/>
    <w:rsid w:val="00BB21DC"/>
    <w:rsid w:val="00BB3FB7"/>
    <w:rsid w:val="00BB7BBF"/>
    <w:rsid w:val="00BC0698"/>
    <w:rsid w:val="00BC152F"/>
    <w:rsid w:val="00BC348F"/>
    <w:rsid w:val="00BC5ECC"/>
    <w:rsid w:val="00BD0AED"/>
    <w:rsid w:val="00BD1041"/>
    <w:rsid w:val="00BD1D56"/>
    <w:rsid w:val="00BD5161"/>
    <w:rsid w:val="00BD5930"/>
    <w:rsid w:val="00BD607E"/>
    <w:rsid w:val="00BD6108"/>
    <w:rsid w:val="00BD6A1B"/>
    <w:rsid w:val="00BD71D5"/>
    <w:rsid w:val="00BD759C"/>
    <w:rsid w:val="00BE7B32"/>
    <w:rsid w:val="00BF1A59"/>
    <w:rsid w:val="00BF1DB3"/>
    <w:rsid w:val="00BF3262"/>
    <w:rsid w:val="00BF454E"/>
    <w:rsid w:val="00BF4737"/>
    <w:rsid w:val="00BF4908"/>
    <w:rsid w:val="00BF4CA8"/>
    <w:rsid w:val="00BF4E07"/>
    <w:rsid w:val="00BF4FAF"/>
    <w:rsid w:val="00BF5823"/>
    <w:rsid w:val="00C01126"/>
    <w:rsid w:val="00C016C3"/>
    <w:rsid w:val="00C02670"/>
    <w:rsid w:val="00C04201"/>
    <w:rsid w:val="00C05B68"/>
    <w:rsid w:val="00C05F93"/>
    <w:rsid w:val="00C2289C"/>
    <w:rsid w:val="00C31659"/>
    <w:rsid w:val="00C33293"/>
    <w:rsid w:val="00C33F06"/>
    <w:rsid w:val="00C35CFC"/>
    <w:rsid w:val="00C36514"/>
    <w:rsid w:val="00C4171F"/>
    <w:rsid w:val="00C41F43"/>
    <w:rsid w:val="00C42A36"/>
    <w:rsid w:val="00C43923"/>
    <w:rsid w:val="00C44D5F"/>
    <w:rsid w:val="00C51688"/>
    <w:rsid w:val="00C52F8C"/>
    <w:rsid w:val="00C5477E"/>
    <w:rsid w:val="00C6030C"/>
    <w:rsid w:val="00C631AC"/>
    <w:rsid w:val="00C64C07"/>
    <w:rsid w:val="00C65777"/>
    <w:rsid w:val="00C662E6"/>
    <w:rsid w:val="00C66BD7"/>
    <w:rsid w:val="00C70201"/>
    <w:rsid w:val="00C74EB8"/>
    <w:rsid w:val="00C76F15"/>
    <w:rsid w:val="00C77C43"/>
    <w:rsid w:val="00C80B44"/>
    <w:rsid w:val="00C90E50"/>
    <w:rsid w:val="00C97DC2"/>
    <w:rsid w:val="00CA0A1E"/>
    <w:rsid w:val="00CA154E"/>
    <w:rsid w:val="00CA413A"/>
    <w:rsid w:val="00CA55C5"/>
    <w:rsid w:val="00CA5E29"/>
    <w:rsid w:val="00CA6D05"/>
    <w:rsid w:val="00CB06AF"/>
    <w:rsid w:val="00CB2591"/>
    <w:rsid w:val="00CB3A0A"/>
    <w:rsid w:val="00CC0836"/>
    <w:rsid w:val="00CC166A"/>
    <w:rsid w:val="00CC1CE7"/>
    <w:rsid w:val="00CC1EDD"/>
    <w:rsid w:val="00CC4F9C"/>
    <w:rsid w:val="00CC59F7"/>
    <w:rsid w:val="00CC716A"/>
    <w:rsid w:val="00CD0740"/>
    <w:rsid w:val="00CD4802"/>
    <w:rsid w:val="00CD7C4D"/>
    <w:rsid w:val="00CE246D"/>
    <w:rsid w:val="00CE4B5C"/>
    <w:rsid w:val="00CE53D9"/>
    <w:rsid w:val="00CE54EC"/>
    <w:rsid w:val="00CE5E1A"/>
    <w:rsid w:val="00CF20C4"/>
    <w:rsid w:val="00CF24F4"/>
    <w:rsid w:val="00CF5981"/>
    <w:rsid w:val="00D00F75"/>
    <w:rsid w:val="00D018B4"/>
    <w:rsid w:val="00D01F90"/>
    <w:rsid w:val="00D044C1"/>
    <w:rsid w:val="00D10598"/>
    <w:rsid w:val="00D1316E"/>
    <w:rsid w:val="00D144B2"/>
    <w:rsid w:val="00D144BA"/>
    <w:rsid w:val="00D16F70"/>
    <w:rsid w:val="00D17167"/>
    <w:rsid w:val="00D2180F"/>
    <w:rsid w:val="00D2206A"/>
    <w:rsid w:val="00D22BE6"/>
    <w:rsid w:val="00D23BA2"/>
    <w:rsid w:val="00D24275"/>
    <w:rsid w:val="00D27E90"/>
    <w:rsid w:val="00D3027B"/>
    <w:rsid w:val="00D30A83"/>
    <w:rsid w:val="00D331A1"/>
    <w:rsid w:val="00D3553A"/>
    <w:rsid w:val="00D35822"/>
    <w:rsid w:val="00D3622F"/>
    <w:rsid w:val="00D37304"/>
    <w:rsid w:val="00D43032"/>
    <w:rsid w:val="00D4407C"/>
    <w:rsid w:val="00D449EA"/>
    <w:rsid w:val="00D44AE7"/>
    <w:rsid w:val="00D47FBE"/>
    <w:rsid w:val="00D526FF"/>
    <w:rsid w:val="00D537F0"/>
    <w:rsid w:val="00D57AE6"/>
    <w:rsid w:val="00D63153"/>
    <w:rsid w:val="00D6405B"/>
    <w:rsid w:val="00D65460"/>
    <w:rsid w:val="00D65BE3"/>
    <w:rsid w:val="00D67857"/>
    <w:rsid w:val="00D76A0E"/>
    <w:rsid w:val="00D776FA"/>
    <w:rsid w:val="00D80490"/>
    <w:rsid w:val="00D811C4"/>
    <w:rsid w:val="00D81A70"/>
    <w:rsid w:val="00D83EC2"/>
    <w:rsid w:val="00D8552C"/>
    <w:rsid w:val="00D857FE"/>
    <w:rsid w:val="00D86202"/>
    <w:rsid w:val="00D90EB9"/>
    <w:rsid w:val="00D913D8"/>
    <w:rsid w:val="00D93202"/>
    <w:rsid w:val="00D93DB8"/>
    <w:rsid w:val="00D93F90"/>
    <w:rsid w:val="00D942A7"/>
    <w:rsid w:val="00DA3329"/>
    <w:rsid w:val="00DA3F31"/>
    <w:rsid w:val="00DA5796"/>
    <w:rsid w:val="00DA6B29"/>
    <w:rsid w:val="00DB0163"/>
    <w:rsid w:val="00DB1E3B"/>
    <w:rsid w:val="00DB1F8D"/>
    <w:rsid w:val="00DB45E9"/>
    <w:rsid w:val="00DB5732"/>
    <w:rsid w:val="00DB69B5"/>
    <w:rsid w:val="00DB6FEE"/>
    <w:rsid w:val="00DC00E6"/>
    <w:rsid w:val="00DC0243"/>
    <w:rsid w:val="00DC12BE"/>
    <w:rsid w:val="00DC1C22"/>
    <w:rsid w:val="00DC2ACB"/>
    <w:rsid w:val="00DC379E"/>
    <w:rsid w:val="00DC4F89"/>
    <w:rsid w:val="00DD34A6"/>
    <w:rsid w:val="00DD4F23"/>
    <w:rsid w:val="00DE0A63"/>
    <w:rsid w:val="00DE0A77"/>
    <w:rsid w:val="00DE229E"/>
    <w:rsid w:val="00DE28D2"/>
    <w:rsid w:val="00DF048E"/>
    <w:rsid w:val="00DF0745"/>
    <w:rsid w:val="00DF3210"/>
    <w:rsid w:val="00DF344A"/>
    <w:rsid w:val="00DF358E"/>
    <w:rsid w:val="00DF391B"/>
    <w:rsid w:val="00DF3BF7"/>
    <w:rsid w:val="00DF3D2A"/>
    <w:rsid w:val="00DF4083"/>
    <w:rsid w:val="00DF45A1"/>
    <w:rsid w:val="00DF528B"/>
    <w:rsid w:val="00DF67DC"/>
    <w:rsid w:val="00DF6E9E"/>
    <w:rsid w:val="00E006F8"/>
    <w:rsid w:val="00E012ED"/>
    <w:rsid w:val="00E03CA9"/>
    <w:rsid w:val="00E05831"/>
    <w:rsid w:val="00E07882"/>
    <w:rsid w:val="00E11710"/>
    <w:rsid w:val="00E1196B"/>
    <w:rsid w:val="00E137DC"/>
    <w:rsid w:val="00E14422"/>
    <w:rsid w:val="00E1534D"/>
    <w:rsid w:val="00E22120"/>
    <w:rsid w:val="00E23F38"/>
    <w:rsid w:val="00E311AE"/>
    <w:rsid w:val="00E32052"/>
    <w:rsid w:val="00E328A3"/>
    <w:rsid w:val="00E358EC"/>
    <w:rsid w:val="00E374CB"/>
    <w:rsid w:val="00E40AE4"/>
    <w:rsid w:val="00E413B4"/>
    <w:rsid w:val="00E45820"/>
    <w:rsid w:val="00E518A4"/>
    <w:rsid w:val="00E51BC4"/>
    <w:rsid w:val="00E55098"/>
    <w:rsid w:val="00E56A7C"/>
    <w:rsid w:val="00E60E6F"/>
    <w:rsid w:val="00E61118"/>
    <w:rsid w:val="00E64B75"/>
    <w:rsid w:val="00E65C1D"/>
    <w:rsid w:val="00E66F45"/>
    <w:rsid w:val="00E67655"/>
    <w:rsid w:val="00E701D3"/>
    <w:rsid w:val="00E73039"/>
    <w:rsid w:val="00E75404"/>
    <w:rsid w:val="00E75E75"/>
    <w:rsid w:val="00E76A89"/>
    <w:rsid w:val="00E76D9D"/>
    <w:rsid w:val="00E82421"/>
    <w:rsid w:val="00E82567"/>
    <w:rsid w:val="00E83C94"/>
    <w:rsid w:val="00E83ED6"/>
    <w:rsid w:val="00E8762F"/>
    <w:rsid w:val="00E906D2"/>
    <w:rsid w:val="00E913B7"/>
    <w:rsid w:val="00E92151"/>
    <w:rsid w:val="00E92CC1"/>
    <w:rsid w:val="00E938F5"/>
    <w:rsid w:val="00E94D25"/>
    <w:rsid w:val="00E95EC4"/>
    <w:rsid w:val="00E97787"/>
    <w:rsid w:val="00E979E8"/>
    <w:rsid w:val="00EA09FD"/>
    <w:rsid w:val="00EA1F7A"/>
    <w:rsid w:val="00EA3369"/>
    <w:rsid w:val="00EA3F41"/>
    <w:rsid w:val="00EA4D2E"/>
    <w:rsid w:val="00EA7539"/>
    <w:rsid w:val="00EB0549"/>
    <w:rsid w:val="00EB578D"/>
    <w:rsid w:val="00EC2823"/>
    <w:rsid w:val="00EC2CFB"/>
    <w:rsid w:val="00EC3E3B"/>
    <w:rsid w:val="00EC4517"/>
    <w:rsid w:val="00ED1DBE"/>
    <w:rsid w:val="00ED21C1"/>
    <w:rsid w:val="00ED3631"/>
    <w:rsid w:val="00ED54F6"/>
    <w:rsid w:val="00ED68DE"/>
    <w:rsid w:val="00ED70A8"/>
    <w:rsid w:val="00ED70F8"/>
    <w:rsid w:val="00EE0ABE"/>
    <w:rsid w:val="00EE6E83"/>
    <w:rsid w:val="00EF1076"/>
    <w:rsid w:val="00EF2CAD"/>
    <w:rsid w:val="00EF37C3"/>
    <w:rsid w:val="00EF67AD"/>
    <w:rsid w:val="00EF7967"/>
    <w:rsid w:val="00F020C6"/>
    <w:rsid w:val="00F04810"/>
    <w:rsid w:val="00F05623"/>
    <w:rsid w:val="00F05B28"/>
    <w:rsid w:val="00F07521"/>
    <w:rsid w:val="00F078A0"/>
    <w:rsid w:val="00F109F8"/>
    <w:rsid w:val="00F12323"/>
    <w:rsid w:val="00F124D9"/>
    <w:rsid w:val="00F1313B"/>
    <w:rsid w:val="00F13FC1"/>
    <w:rsid w:val="00F16102"/>
    <w:rsid w:val="00F21BE2"/>
    <w:rsid w:val="00F25C53"/>
    <w:rsid w:val="00F344F0"/>
    <w:rsid w:val="00F3600E"/>
    <w:rsid w:val="00F3621B"/>
    <w:rsid w:val="00F36EE3"/>
    <w:rsid w:val="00F4214F"/>
    <w:rsid w:val="00F42641"/>
    <w:rsid w:val="00F5057B"/>
    <w:rsid w:val="00F50894"/>
    <w:rsid w:val="00F52E8E"/>
    <w:rsid w:val="00F54D5F"/>
    <w:rsid w:val="00F55CCA"/>
    <w:rsid w:val="00F6066A"/>
    <w:rsid w:val="00F607E7"/>
    <w:rsid w:val="00F611BD"/>
    <w:rsid w:val="00F63EA5"/>
    <w:rsid w:val="00F64FF3"/>
    <w:rsid w:val="00F70458"/>
    <w:rsid w:val="00F706DE"/>
    <w:rsid w:val="00F70F81"/>
    <w:rsid w:val="00F731EC"/>
    <w:rsid w:val="00F73FC4"/>
    <w:rsid w:val="00F751AD"/>
    <w:rsid w:val="00F766FC"/>
    <w:rsid w:val="00F801B3"/>
    <w:rsid w:val="00F818DA"/>
    <w:rsid w:val="00F81ABE"/>
    <w:rsid w:val="00F83C11"/>
    <w:rsid w:val="00F84536"/>
    <w:rsid w:val="00F904D6"/>
    <w:rsid w:val="00F92525"/>
    <w:rsid w:val="00F92E79"/>
    <w:rsid w:val="00F9305A"/>
    <w:rsid w:val="00F95C4B"/>
    <w:rsid w:val="00F969D7"/>
    <w:rsid w:val="00FA069D"/>
    <w:rsid w:val="00FA0D89"/>
    <w:rsid w:val="00FA31C0"/>
    <w:rsid w:val="00FA393C"/>
    <w:rsid w:val="00FA41D6"/>
    <w:rsid w:val="00FA5B75"/>
    <w:rsid w:val="00FA68BE"/>
    <w:rsid w:val="00FB6AA8"/>
    <w:rsid w:val="00FC24B4"/>
    <w:rsid w:val="00FC36AE"/>
    <w:rsid w:val="00FC44DA"/>
    <w:rsid w:val="00FC5A4A"/>
    <w:rsid w:val="00FC6CE9"/>
    <w:rsid w:val="00FC7022"/>
    <w:rsid w:val="00FD1DCA"/>
    <w:rsid w:val="00FD45AF"/>
    <w:rsid w:val="00FD5C0D"/>
    <w:rsid w:val="00FE1733"/>
    <w:rsid w:val="00FE183C"/>
    <w:rsid w:val="00FE194D"/>
    <w:rsid w:val="00FE4E7F"/>
    <w:rsid w:val="00FF126E"/>
    <w:rsid w:val="00FF4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F8D"/>
    <w:rPr>
      <w:sz w:val="28"/>
      <w:szCs w:val="24"/>
    </w:rPr>
  </w:style>
  <w:style w:type="paragraph" w:styleId="1">
    <w:name w:val="heading 1"/>
    <w:basedOn w:val="a"/>
    <w:next w:val="a"/>
    <w:link w:val="10"/>
    <w:qFormat/>
    <w:rsid w:val="007D2D4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CE9"/>
    <w:pPr>
      <w:jc w:val="center"/>
    </w:pPr>
    <w:rPr>
      <w:b/>
      <w:bCs/>
      <w:sz w:val="22"/>
    </w:rPr>
  </w:style>
  <w:style w:type="paragraph" w:customStyle="1" w:styleId="a5">
    <w:name w:val="Знак"/>
    <w:basedOn w:val="a"/>
    <w:rsid w:val="00FC6CE9"/>
    <w:pPr>
      <w:spacing w:before="100" w:beforeAutospacing="1" w:after="100" w:afterAutospacing="1"/>
    </w:pPr>
    <w:rPr>
      <w:rFonts w:ascii="Tahoma" w:hAnsi="Tahoma"/>
      <w:sz w:val="20"/>
      <w:szCs w:val="20"/>
      <w:lang w:val="en-US" w:eastAsia="en-US"/>
    </w:rPr>
  </w:style>
  <w:style w:type="paragraph" w:customStyle="1" w:styleId="11">
    <w:name w:val="Знак Знак Знак1 Знак Знак Знак Знак Знак Знак Знак"/>
    <w:basedOn w:val="a"/>
    <w:rsid w:val="00FC6CE9"/>
    <w:pPr>
      <w:spacing w:before="100" w:beforeAutospacing="1" w:after="100" w:afterAutospacing="1"/>
    </w:pPr>
    <w:rPr>
      <w:rFonts w:ascii="Tahoma" w:hAnsi="Tahoma"/>
      <w:sz w:val="20"/>
      <w:szCs w:val="20"/>
      <w:lang w:val="en-US" w:eastAsia="en-US"/>
    </w:rPr>
  </w:style>
  <w:style w:type="paragraph" w:customStyle="1" w:styleId="12">
    <w:name w:val="Знак1"/>
    <w:basedOn w:val="a"/>
    <w:rsid w:val="00FC6CE9"/>
    <w:pPr>
      <w:spacing w:before="100" w:beforeAutospacing="1" w:after="100" w:afterAutospacing="1"/>
    </w:pPr>
    <w:rPr>
      <w:rFonts w:ascii="Tahoma" w:hAnsi="Tahoma"/>
      <w:sz w:val="20"/>
      <w:szCs w:val="20"/>
      <w:lang w:val="en-US" w:eastAsia="en-US"/>
    </w:rPr>
  </w:style>
  <w:style w:type="character" w:styleId="a6">
    <w:name w:val="Hyperlink"/>
    <w:rsid w:val="00B4488D"/>
    <w:rPr>
      <w:color w:val="0000FF"/>
      <w:u w:val="single"/>
    </w:rPr>
  </w:style>
  <w:style w:type="paragraph" w:styleId="a7">
    <w:name w:val="Body Text Indent"/>
    <w:basedOn w:val="a"/>
    <w:link w:val="a8"/>
    <w:rsid w:val="00207051"/>
    <w:pPr>
      <w:spacing w:after="120"/>
      <w:ind w:left="283"/>
    </w:pPr>
  </w:style>
  <w:style w:type="paragraph" w:customStyle="1" w:styleId="13">
    <w:name w:val="1 Знак"/>
    <w:basedOn w:val="a"/>
    <w:rsid w:val="008E0C6C"/>
    <w:pPr>
      <w:spacing w:after="160" w:line="240" w:lineRule="exact"/>
    </w:pPr>
    <w:rPr>
      <w:rFonts w:ascii="Verdana" w:hAnsi="Verdana"/>
      <w:sz w:val="16"/>
      <w:szCs w:val="20"/>
      <w:lang w:val="en-US" w:eastAsia="en-US"/>
    </w:rPr>
  </w:style>
  <w:style w:type="paragraph" w:styleId="3">
    <w:name w:val="Body Text Indent 3"/>
    <w:basedOn w:val="a"/>
    <w:link w:val="30"/>
    <w:rsid w:val="008752F7"/>
    <w:pPr>
      <w:spacing w:after="120"/>
      <w:ind w:left="283"/>
    </w:pPr>
    <w:rPr>
      <w:sz w:val="16"/>
      <w:szCs w:val="16"/>
    </w:rPr>
  </w:style>
  <w:style w:type="paragraph" w:styleId="a9">
    <w:name w:val="Balloon Text"/>
    <w:basedOn w:val="a"/>
    <w:semiHidden/>
    <w:rsid w:val="00303A9C"/>
    <w:rPr>
      <w:rFonts w:ascii="Tahoma" w:hAnsi="Tahoma" w:cs="Tahoma"/>
      <w:sz w:val="16"/>
      <w:szCs w:val="16"/>
    </w:rPr>
  </w:style>
  <w:style w:type="character" w:customStyle="1" w:styleId="a4">
    <w:name w:val="Основной текст Знак"/>
    <w:link w:val="a3"/>
    <w:rsid w:val="00BD0AED"/>
    <w:rPr>
      <w:b/>
      <w:bCs/>
      <w:sz w:val="22"/>
      <w:szCs w:val="24"/>
    </w:rPr>
  </w:style>
  <w:style w:type="character" w:customStyle="1" w:styleId="30">
    <w:name w:val="Основной текст с отступом 3 Знак"/>
    <w:link w:val="3"/>
    <w:rsid w:val="00BD0AED"/>
    <w:rPr>
      <w:sz w:val="16"/>
      <w:szCs w:val="16"/>
    </w:rPr>
  </w:style>
  <w:style w:type="character" w:customStyle="1" w:styleId="iceouttxt4">
    <w:name w:val="iceouttxt4"/>
    <w:basedOn w:val="a0"/>
    <w:rsid w:val="00593CDD"/>
  </w:style>
  <w:style w:type="paragraph" w:customStyle="1" w:styleId="Iniiaiieoaenonionooiii3">
    <w:name w:val="Iniiaiie oaeno n ionooiii 3"/>
    <w:basedOn w:val="a"/>
    <w:rsid w:val="00C016C3"/>
    <w:pPr>
      <w:widowControl w:val="0"/>
      <w:ind w:firstLine="709"/>
      <w:jc w:val="both"/>
    </w:pPr>
    <w:rPr>
      <w:szCs w:val="20"/>
    </w:rPr>
  </w:style>
  <w:style w:type="character" w:customStyle="1" w:styleId="a8">
    <w:name w:val="Основной текст с отступом Знак"/>
    <w:link w:val="a7"/>
    <w:rsid w:val="000D0DB9"/>
    <w:rPr>
      <w:sz w:val="28"/>
      <w:szCs w:val="24"/>
    </w:rPr>
  </w:style>
  <w:style w:type="table" w:styleId="aa">
    <w:name w:val="Table Grid"/>
    <w:basedOn w:val="a1"/>
    <w:rsid w:val="001E1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9949D9"/>
    <w:pPr>
      <w:tabs>
        <w:tab w:val="center" w:pos="4677"/>
        <w:tab w:val="right" w:pos="9355"/>
      </w:tabs>
    </w:pPr>
  </w:style>
  <w:style w:type="character" w:customStyle="1" w:styleId="ac">
    <w:name w:val="Верхний колонтитул Знак"/>
    <w:link w:val="ab"/>
    <w:rsid w:val="009949D9"/>
    <w:rPr>
      <w:sz w:val="28"/>
      <w:szCs w:val="24"/>
    </w:rPr>
  </w:style>
  <w:style w:type="paragraph" w:styleId="ad">
    <w:name w:val="footer"/>
    <w:basedOn w:val="a"/>
    <w:link w:val="ae"/>
    <w:uiPriority w:val="99"/>
    <w:rsid w:val="009949D9"/>
    <w:pPr>
      <w:tabs>
        <w:tab w:val="center" w:pos="4677"/>
        <w:tab w:val="right" w:pos="9355"/>
      </w:tabs>
    </w:pPr>
  </w:style>
  <w:style w:type="character" w:customStyle="1" w:styleId="ae">
    <w:name w:val="Нижний колонтитул Знак"/>
    <w:link w:val="ad"/>
    <w:uiPriority w:val="99"/>
    <w:rsid w:val="009949D9"/>
    <w:rPr>
      <w:sz w:val="28"/>
      <w:szCs w:val="24"/>
    </w:rPr>
  </w:style>
  <w:style w:type="paragraph" w:styleId="af">
    <w:name w:val="Title"/>
    <w:basedOn w:val="a"/>
    <w:link w:val="af0"/>
    <w:qFormat/>
    <w:rsid w:val="00CA6D05"/>
    <w:pPr>
      <w:jc w:val="center"/>
    </w:pPr>
    <w:rPr>
      <w:b/>
      <w:bCs/>
      <w:sz w:val="24"/>
    </w:rPr>
  </w:style>
  <w:style w:type="character" w:customStyle="1" w:styleId="af0">
    <w:name w:val="Название Знак"/>
    <w:link w:val="af"/>
    <w:rsid w:val="00CA6D05"/>
    <w:rPr>
      <w:b/>
      <w:bCs/>
      <w:sz w:val="24"/>
      <w:szCs w:val="24"/>
    </w:rPr>
  </w:style>
  <w:style w:type="paragraph" w:customStyle="1" w:styleId="ConsPlusNormal">
    <w:name w:val="ConsPlusNormal"/>
    <w:rsid w:val="007B0361"/>
    <w:pPr>
      <w:widowControl w:val="0"/>
      <w:autoSpaceDE w:val="0"/>
      <w:autoSpaceDN w:val="0"/>
      <w:adjustRightInd w:val="0"/>
      <w:ind w:firstLine="720"/>
    </w:pPr>
    <w:rPr>
      <w:rFonts w:ascii="Arial" w:hAnsi="Arial" w:cs="Arial"/>
    </w:rPr>
  </w:style>
  <w:style w:type="character" w:customStyle="1" w:styleId="af1">
    <w:name w:val="Основной текст_"/>
    <w:link w:val="14"/>
    <w:locked/>
    <w:rsid w:val="00EF7967"/>
    <w:rPr>
      <w:spacing w:val="1"/>
      <w:sz w:val="26"/>
      <w:szCs w:val="26"/>
      <w:shd w:val="clear" w:color="auto" w:fill="FFFFFF"/>
    </w:rPr>
  </w:style>
  <w:style w:type="paragraph" w:customStyle="1" w:styleId="14">
    <w:name w:val="Основной текст1"/>
    <w:basedOn w:val="a"/>
    <w:link w:val="af1"/>
    <w:rsid w:val="00EF7967"/>
    <w:pPr>
      <w:widowControl w:val="0"/>
      <w:shd w:val="clear" w:color="auto" w:fill="FFFFFF"/>
      <w:spacing w:after="420" w:line="0" w:lineRule="atLeast"/>
      <w:jc w:val="both"/>
    </w:pPr>
    <w:rPr>
      <w:spacing w:val="1"/>
      <w:sz w:val="26"/>
      <w:szCs w:val="26"/>
    </w:rPr>
  </w:style>
  <w:style w:type="character" w:customStyle="1" w:styleId="10">
    <w:name w:val="Заголовок 1 Знак"/>
    <w:basedOn w:val="a0"/>
    <w:link w:val="1"/>
    <w:rsid w:val="007D2D4D"/>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4F0FD0"/>
    <w:rPr>
      <w:color w:val="106BBE"/>
    </w:rPr>
  </w:style>
  <w:style w:type="paragraph" w:styleId="af3">
    <w:name w:val="List Paragraph"/>
    <w:basedOn w:val="a"/>
    <w:uiPriority w:val="34"/>
    <w:qFormat/>
    <w:rsid w:val="004228B7"/>
    <w:pPr>
      <w:ind w:left="720"/>
      <w:contextualSpacing/>
    </w:pPr>
  </w:style>
  <w:style w:type="character" w:customStyle="1" w:styleId="apple-style-span">
    <w:name w:val="apple-style-span"/>
    <w:basedOn w:val="a0"/>
    <w:rsid w:val="006E534E"/>
  </w:style>
  <w:style w:type="character" w:styleId="af4">
    <w:name w:val="Strong"/>
    <w:basedOn w:val="a0"/>
    <w:uiPriority w:val="22"/>
    <w:qFormat/>
    <w:rsid w:val="00CF20C4"/>
    <w:rPr>
      <w:b/>
      <w:bCs/>
    </w:rPr>
  </w:style>
  <w:style w:type="paragraph" w:styleId="af5">
    <w:name w:val="No Spacing"/>
    <w:uiPriority w:val="1"/>
    <w:qFormat/>
    <w:rsid w:val="005E3677"/>
    <w:rPr>
      <w:sz w:val="24"/>
      <w:szCs w:val="24"/>
    </w:rPr>
  </w:style>
  <w:style w:type="paragraph" w:customStyle="1" w:styleId="af6">
    <w:name w:val="Содержимое таблицы"/>
    <w:basedOn w:val="a"/>
    <w:qFormat/>
    <w:rsid w:val="004E231A"/>
    <w:pPr>
      <w:suppressLineNumbers/>
      <w:suppressAutoHyphens/>
    </w:pPr>
    <w:rPr>
      <w:sz w:val="24"/>
      <w:lang w:eastAsia="ar-SA"/>
    </w:rPr>
  </w:style>
</w:styles>
</file>

<file path=word/webSettings.xml><?xml version="1.0" encoding="utf-8"?>
<w:webSettings xmlns:r="http://schemas.openxmlformats.org/officeDocument/2006/relationships" xmlns:w="http://schemas.openxmlformats.org/wordprocessingml/2006/main">
  <w:divs>
    <w:div w:id="77407806">
      <w:bodyDiv w:val="1"/>
      <w:marLeft w:val="0"/>
      <w:marRight w:val="0"/>
      <w:marTop w:val="0"/>
      <w:marBottom w:val="0"/>
      <w:divBdr>
        <w:top w:val="none" w:sz="0" w:space="0" w:color="auto"/>
        <w:left w:val="none" w:sz="0" w:space="0" w:color="auto"/>
        <w:bottom w:val="none" w:sz="0" w:space="0" w:color="auto"/>
        <w:right w:val="none" w:sz="0" w:space="0" w:color="auto"/>
      </w:divBdr>
    </w:div>
    <w:div w:id="436829459">
      <w:bodyDiv w:val="1"/>
      <w:marLeft w:val="0"/>
      <w:marRight w:val="0"/>
      <w:marTop w:val="0"/>
      <w:marBottom w:val="0"/>
      <w:divBdr>
        <w:top w:val="none" w:sz="0" w:space="0" w:color="auto"/>
        <w:left w:val="none" w:sz="0" w:space="0" w:color="auto"/>
        <w:bottom w:val="none" w:sz="0" w:space="0" w:color="auto"/>
        <w:right w:val="none" w:sz="0" w:space="0" w:color="auto"/>
      </w:divBdr>
    </w:div>
    <w:div w:id="512306577">
      <w:bodyDiv w:val="1"/>
      <w:marLeft w:val="0"/>
      <w:marRight w:val="0"/>
      <w:marTop w:val="0"/>
      <w:marBottom w:val="0"/>
      <w:divBdr>
        <w:top w:val="none" w:sz="0" w:space="0" w:color="auto"/>
        <w:left w:val="none" w:sz="0" w:space="0" w:color="auto"/>
        <w:bottom w:val="none" w:sz="0" w:space="0" w:color="auto"/>
        <w:right w:val="none" w:sz="0" w:space="0" w:color="auto"/>
      </w:divBdr>
    </w:div>
    <w:div w:id="929853762">
      <w:bodyDiv w:val="1"/>
      <w:marLeft w:val="0"/>
      <w:marRight w:val="0"/>
      <w:marTop w:val="0"/>
      <w:marBottom w:val="0"/>
      <w:divBdr>
        <w:top w:val="none" w:sz="0" w:space="0" w:color="auto"/>
        <w:left w:val="none" w:sz="0" w:space="0" w:color="auto"/>
        <w:bottom w:val="none" w:sz="0" w:space="0" w:color="auto"/>
        <w:right w:val="none" w:sz="0" w:space="0" w:color="auto"/>
      </w:divBdr>
    </w:div>
    <w:div w:id="1239705819">
      <w:bodyDiv w:val="1"/>
      <w:marLeft w:val="0"/>
      <w:marRight w:val="0"/>
      <w:marTop w:val="0"/>
      <w:marBottom w:val="0"/>
      <w:divBdr>
        <w:top w:val="none" w:sz="0" w:space="0" w:color="auto"/>
        <w:left w:val="none" w:sz="0" w:space="0" w:color="auto"/>
        <w:bottom w:val="none" w:sz="0" w:space="0" w:color="auto"/>
        <w:right w:val="none" w:sz="0" w:space="0" w:color="auto"/>
      </w:divBdr>
    </w:div>
    <w:div w:id="1553039293">
      <w:bodyDiv w:val="1"/>
      <w:marLeft w:val="0"/>
      <w:marRight w:val="0"/>
      <w:marTop w:val="0"/>
      <w:marBottom w:val="0"/>
      <w:divBdr>
        <w:top w:val="none" w:sz="0" w:space="0" w:color="auto"/>
        <w:left w:val="none" w:sz="0" w:space="0" w:color="auto"/>
        <w:bottom w:val="none" w:sz="0" w:space="0" w:color="auto"/>
        <w:right w:val="none" w:sz="0" w:space="0" w:color="auto"/>
      </w:divBdr>
    </w:div>
    <w:div w:id="16376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E312F-6969-4FF2-AE0D-3D37BE83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dc:creator>
  <cp:lastModifiedBy>to02-fahrislamova</cp:lastModifiedBy>
  <cp:revision>2</cp:revision>
  <cp:lastPrinted>2020-06-21T14:40:00Z</cp:lastPrinted>
  <dcterms:created xsi:type="dcterms:W3CDTF">2020-06-22T04:52:00Z</dcterms:created>
  <dcterms:modified xsi:type="dcterms:W3CDTF">2020-06-22T04:52:00Z</dcterms:modified>
</cp:coreProperties>
</file>